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F90E87" w:rsidP="003237B2">
      <w:pPr>
        <w:pStyle w:val="Title"/>
      </w:pPr>
      <w:bookmarkStart w:id="0" w:name="_GoBack"/>
      <w:bookmarkEnd w:id="0"/>
      <w:r>
        <w:t>A study on fish reproduction for prevention of species loss due to batik waste pollution</w:t>
      </w:r>
    </w:p>
    <w:p w:rsidR="009A0487" w:rsidRDefault="00F90E87">
      <w:pPr>
        <w:pStyle w:val="Authors"/>
      </w:pPr>
      <w:r>
        <w:rPr>
          <w:lang w:val="id-ID"/>
        </w:rPr>
        <w:t>GE Wijayanti</w:t>
      </w:r>
      <w:r w:rsidRPr="00CE2C0E">
        <w:rPr>
          <w:vertAlign w:val="superscript"/>
          <w:lang w:val="id-ID"/>
        </w:rPr>
        <w:t xml:space="preserve"> </w:t>
      </w:r>
      <w:r w:rsidR="00CE2C0E" w:rsidRPr="00CE2C0E">
        <w:rPr>
          <w:vertAlign w:val="superscript"/>
          <w:lang w:val="id-ID"/>
        </w:rPr>
        <w:t>1</w:t>
      </w:r>
      <w:r w:rsidR="00CE2C0E">
        <w:rPr>
          <w:lang w:val="id-ID"/>
        </w:rPr>
        <w:t xml:space="preserve"> and W</w:t>
      </w:r>
      <w:r>
        <w:rPr>
          <w:lang w:val="en-US"/>
        </w:rPr>
        <w:t xml:space="preserve"> Lestari</w:t>
      </w:r>
      <w:r w:rsidR="00CE2C0E" w:rsidRPr="00CE2C0E">
        <w:rPr>
          <w:vertAlign w:val="superscript"/>
          <w:lang w:val="id-ID"/>
        </w:rPr>
        <w:t>2</w:t>
      </w:r>
      <w:r w:rsidR="00CE2C0E">
        <w:rPr>
          <w:lang w:val="id-ID"/>
        </w:rPr>
        <w:t xml:space="preserve"> </w:t>
      </w:r>
    </w:p>
    <w:p w:rsidR="009A0487" w:rsidRDefault="00CE2C0E" w:rsidP="00CE2C0E">
      <w:pPr>
        <w:pStyle w:val="Addresses"/>
        <w:spacing w:after="0"/>
      </w:pPr>
      <w:r w:rsidRPr="00CE2C0E">
        <w:rPr>
          <w:vertAlign w:val="superscript"/>
          <w:lang w:val="id-ID"/>
        </w:rPr>
        <w:t>1</w:t>
      </w:r>
      <w:r>
        <w:rPr>
          <w:vertAlign w:val="superscript"/>
          <w:lang w:val="id-ID"/>
        </w:rPr>
        <w:t xml:space="preserve"> </w:t>
      </w:r>
      <w:r w:rsidR="00F90E87">
        <w:t xml:space="preserve">Laboratory of Animal Structure and Development Faculty of Biology </w:t>
      </w:r>
      <w:proofErr w:type="spellStart"/>
      <w:r w:rsidR="00F90E87">
        <w:t>Universitas</w:t>
      </w:r>
      <w:proofErr w:type="spellEnd"/>
      <w:r w:rsidR="00F90E87">
        <w:t xml:space="preserve"> </w:t>
      </w:r>
      <w:proofErr w:type="spellStart"/>
      <w:r w:rsidR="00F90E87">
        <w:t>Jenderal</w:t>
      </w:r>
      <w:proofErr w:type="spellEnd"/>
      <w:r w:rsidR="00F90E87">
        <w:t xml:space="preserve"> </w:t>
      </w:r>
      <w:proofErr w:type="spellStart"/>
      <w:r w:rsidR="00F90E87">
        <w:t>Soedirman</w:t>
      </w:r>
      <w:proofErr w:type="spellEnd"/>
      <w:r w:rsidR="00F90E87">
        <w:t xml:space="preserve">, </w:t>
      </w:r>
      <w:proofErr w:type="spellStart"/>
      <w:r w:rsidR="00F90E87">
        <w:t>Purwokerto</w:t>
      </w:r>
      <w:proofErr w:type="spellEnd"/>
      <w:r w:rsidR="00F90E87">
        <w:t>, Indonesia</w:t>
      </w:r>
    </w:p>
    <w:p w:rsidR="00F90E87" w:rsidRDefault="00CE2C0E" w:rsidP="00F90E87">
      <w:pPr>
        <w:pStyle w:val="Addresses"/>
        <w:rPr>
          <w:lang w:val="en-US"/>
        </w:rPr>
      </w:pPr>
      <w:r>
        <w:rPr>
          <w:vertAlign w:val="superscript"/>
          <w:lang w:val="id-ID"/>
        </w:rPr>
        <w:t xml:space="preserve">2 </w:t>
      </w:r>
      <w:r w:rsidR="00F90E87">
        <w:t xml:space="preserve">Laboratory of Ecology Faculty of Biology </w:t>
      </w:r>
      <w:proofErr w:type="spellStart"/>
      <w:r w:rsidR="00F90E87">
        <w:t>Universitas</w:t>
      </w:r>
      <w:proofErr w:type="spellEnd"/>
      <w:r w:rsidR="00F90E87">
        <w:t xml:space="preserve"> </w:t>
      </w:r>
      <w:proofErr w:type="spellStart"/>
      <w:r w:rsidR="00F90E87">
        <w:t>Jenderal</w:t>
      </w:r>
      <w:proofErr w:type="spellEnd"/>
      <w:r w:rsidR="00F90E87">
        <w:t xml:space="preserve"> </w:t>
      </w:r>
      <w:proofErr w:type="spellStart"/>
      <w:r w:rsidR="00F90E87">
        <w:t>Soedirman</w:t>
      </w:r>
      <w:proofErr w:type="spellEnd"/>
      <w:r w:rsidR="00F90E87">
        <w:t xml:space="preserve">, </w:t>
      </w:r>
      <w:proofErr w:type="spellStart"/>
      <w:r w:rsidR="00F90E87">
        <w:t>Purwokerto</w:t>
      </w:r>
      <w:proofErr w:type="spellEnd"/>
      <w:r w:rsidR="00F90E87">
        <w:t>, Indonesia</w:t>
      </w:r>
      <w:r w:rsidR="00F90E87">
        <w:rPr>
          <w:lang w:val="id-ID"/>
        </w:rPr>
        <w:t xml:space="preserve"> </w:t>
      </w:r>
    </w:p>
    <w:p w:rsidR="009A0487" w:rsidRDefault="009017B8" w:rsidP="00F90E87">
      <w:pPr>
        <w:pStyle w:val="Addresses"/>
      </w:pPr>
      <w:r>
        <w:rPr>
          <w:lang w:val="id-ID"/>
        </w:rPr>
        <w:t xml:space="preserve">E-mail: </w:t>
      </w:r>
      <w:r w:rsidR="00F90E87">
        <w:rPr>
          <w:lang w:val="en-US"/>
        </w:rPr>
        <w:t>1.bugrat@gmail.com</w:t>
      </w:r>
    </w:p>
    <w:p w:rsidR="00981827" w:rsidRPr="004D35C9" w:rsidRDefault="009A0487" w:rsidP="00981827">
      <w:pPr>
        <w:ind w:left="1418"/>
        <w:jc w:val="both"/>
        <w:rPr>
          <w:rFonts w:ascii="Times New Roman" w:hAnsi="Times New Roman"/>
          <w:sz w:val="20"/>
        </w:rPr>
      </w:pPr>
      <w:r>
        <w:rPr>
          <w:b/>
        </w:rPr>
        <w:t>Abstract</w:t>
      </w:r>
      <w:r>
        <w:t xml:space="preserve">. </w:t>
      </w:r>
      <w:r w:rsidR="00981827">
        <w:rPr>
          <w:rFonts w:ascii="Times New Roman" w:hAnsi="Times New Roman"/>
          <w:iCs/>
          <w:color w:val="000000"/>
        </w:rPr>
        <w:t xml:space="preserve">Fish population is affected by environmental factors capable of interfering it reproduction such as textile waste water. This study was conducted to examine fish inhabitant in a river receiving batik waste and their reproductive performance.  The fish sample was collected in 5 stations representing upstream area, effluent disposal area and downstream area. Sex ratio, </w:t>
      </w:r>
      <w:proofErr w:type="gramStart"/>
      <w:r w:rsidR="00981827">
        <w:rPr>
          <w:rFonts w:ascii="Times New Roman" w:hAnsi="Times New Roman"/>
          <w:iCs/>
          <w:color w:val="000000"/>
        </w:rPr>
        <w:t>G</w:t>
      </w:r>
      <w:r w:rsidR="00762132">
        <w:rPr>
          <w:rFonts w:ascii="Times New Roman" w:hAnsi="Times New Roman"/>
          <w:iCs/>
          <w:color w:val="000000"/>
        </w:rPr>
        <w:t xml:space="preserve">onado  </w:t>
      </w:r>
      <w:r w:rsidR="00981827">
        <w:rPr>
          <w:rFonts w:ascii="Times New Roman" w:hAnsi="Times New Roman"/>
          <w:iCs/>
          <w:color w:val="000000"/>
        </w:rPr>
        <w:t>S</w:t>
      </w:r>
      <w:r w:rsidR="00762132">
        <w:rPr>
          <w:rFonts w:ascii="Times New Roman" w:hAnsi="Times New Roman"/>
          <w:iCs/>
          <w:color w:val="000000"/>
        </w:rPr>
        <w:t>omatic</w:t>
      </w:r>
      <w:proofErr w:type="gramEnd"/>
      <w:r w:rsidR="00762132">
        <w:rPr>
          <w:rFonts w:ascii="Times New Roman" w:hAnsi="Times New Roman"/>
          <w:iCs/>
          <w:color w:val="000000"/>
        </w:rPr>
        <w:t xml:space="preserve"> </w:t>
      </w:r>
      <w:r w:rsidR="00981827">
        <w:rPr>
          <w:rFonts w:ascii="Times New Roman" w:hAnsi="Times New Roman"/>
          <w:iCs/>
          <w:color w:val="000000"/>
        </w:rPr>
        <w:t>I</w:t>
      </w:r>
      <w:r w:rsidR="00762132">
        <w:rPr>
          <w:rFonts w:ascii="Times New Roman" w:hAnsi="Times New Roman"/>
          <w:iCs/>
          <w:color w:val="000000"/>
        </w:rPr>
        <w:t>ndex (GSI)</w:t>
      </w:r>
      <w:r w:rsidR="00981827">
        <w:rPr>
          <w:rFonts w:ascii="Times New Roman" w:hAnsi="Times New Roman"/>
          <w:iCs/>
          <w:color w:val="000000"/>
        </w:rPr>
        <w:t xml:space="preserve">, </w:t>
      </w:r>
      <w:proofErr w:type="spellStart"/>
      <w:r w:rsidR="00762132">
        <w:rPr>
          <w:rFonts w:ascii="Times New Roman" w:hAnsi="Times New Roman"/>
          <w:iCs/>
          <w:color w:val="000000"/>
        </w:rPr>
        <w:t>Hepatosomatic</w:t>
      </w:r>
      <w:proofErr w:type="spellEnd"/>
      <w:r w:rsidR="00762132">
        <w:rPr>
          <w:rFonts w:ascii="Times New Roman" w:hAnsi="Times New Roman"/>
          <w:iCs/>
          <w:color w:val="000000"/>
        </w:rPr>
        <w:t xml:space="preserve"> Index (</w:t>
      </w:r>
      <w:r w:rsidR="00981827">
        <w:rPr>
          <w:rFonts w:ascii="Times New Roman" w:hAnsi="Times New Roman"/>
          <w:iCs/>
          <w:color w:val="000000"/>
        </w:rPr>
        <w:t>H</w:t>
      </w:r>
      <w:r w:rsidR="002C22AD">
        <w:rPr>
          <w:rFonts w:ascii="Times New Roman" w:hAnsi="Times New Roman"/>
          <w:iCs/>
          <w:color w:val="000000"/>
        </w:rPr>
        <w:t>S</w:t>
      </w:r>
      <w:r w:rsidR="00981827">
        <w:rPr>
          <w:rFonts w:ascii="Times New Roman" w:hAnsi="Times New Roman"/>
          <w:iCs/>
          <w:color w:val="000000"/>
        </w:rPr>
        <w:t>I</w:t>
      </w:r>
      <w:r w:rsidR="00762132">
        <w:rPr>
          <w:rFonts w:ascii="Times New Roman" w:hAnsi="Times New Roman"/>
          <w:iCs/>
          <w:color w:val="000000"/>
        </w:rPr>
        <w:t>)</w:t>
      </w:r>
      <w:r w:rsidR="00981827">
        <w:rPr>
          <w:rFonts w:ascii="Times New Roman" w:hAnsi="Times New Roman"/>
          <w:iCs/>
          <w:color w:val="000000"/>
        </w:rPr>
        <w:t xml:space="preserve"> of female and male was examined and physicochemical water parameters of each station were measured. The results showed that 10 species of 8 families were caught.  </w:t>
      </w:r>
      <w:r w:rsidR="00981827" w:rsidRPr="002B6E5E">
        <w:rPr>
          <w:rFonts w:ascii="Times New Roman" w:hAnsi="Times New Roman"/>
          <w:i/>
          <w:sz w:val="20"/>
        </w:rPr>
        <w:t>Anabas testudinaeus</w:t>
      </w:r>
      <w:r w:rsidR="00981827">
        <w:rPr>
          <w:rFonts w:ascii="Times New Roman" w:hAnsi="Times New Roman"/>
          <w:sz w:val="20"/>
        </w:rPr>
        <w:t xml:space="preserve"> (n=101), </w:t>
      </w:r>
      <w:r w:rsidR="00981827" w:rsidRPr="002B6E5E">
        <w:rPr>
          <w:rFonts w:ascii="Times New Roman" w:hAnsi="Times New Roman"/>
          <w:i/>
          <w:sz w:val="20"/>
        </w:rPr>
        <w:t>Trichogaster trichopterus</w:t>
      </w:r>
      <w:r w:rsidR="00981827">
        <w:rPr>
          <w:rFonts w:ascii="Times New Roman" w:hAnsi="Times New Roman"/>
          <w:sz w:val="20"/>
        </w:rPr>
        <w:t xml:space="preserve"> (n=310), </w:t>
      </w:r>
      <w:r w:rsidR="00981827" w:rsidRPr="002B6E5E">
        <w:rPr>
          <w:rFonts w:ascii="Times New Roman" w:hAnsi="Times New Roman"/>
          <w:i/>
          <w:sz w:val="20"/>
        </w:rPr>
        <w:t xml:space="preserve">Mugil </w:t>
      </w:r>
      <w:r w:rsidR="00981827" w:rsidRPr="00CB447E">
        <w:rPr>
          <w:rFonts w:ascii="Times New Roman" w:hAnsi="Times New Roman"/>
          <w:sz w:val="20"/>
        </w:rPr>
        <w:t>sp</w:t>
      </w:r>
      <w:r w:rsidR="00981827">
        <w:rPr>
          <w:rFonts w:ascii="Times New Roman" w:hAnsi="Times New Roman"/>
          <w:sz w:val="20"/>
        </w:rPr>
        <w:t xml:space="preserve"> (n=3), </w:t>
      </w:r>
      <w:r w:rsidR="00981827" w:rsidRPr="002B6E5E">
        <w:rPr>
          <w:rFonts w:ascii="Times New Roman" w:hAnsi="Times New Roman"/>
          <w:i/>
          <w:sz w:val="20"/>
        </w:rPr>
        <w:t>Scatophagus argus</w:t>
      </w:r>
      <w:r w:rsidR="00981827">
        <w:rPr>
          <w:rFonts w:ascii="Times New Roman" w:hAnsi="Times New Roman"/>
          <w:sz w:val="20"/>
        </w:rPr>
        <w:t xml:space="preserve"> (n=8), </w:t>
      </w:r>
      <w:proofErr w:type="gramStart"/>
      <w:r w:rsidR="00981827" w:rsidRPr="002B6E5E">
        <w:rPr>
          <w:rFonts w:ascii="Times New Roman" w:hAnsi="Times New Roman"/>
          <w:i/>
          <w:sz w:val="20"/>
        </w:rPr>
        <w:t>Valamugil  speigleri</w:t>
      </w:r>
      <w:proofErr w:type="gramEnd"/>
      <w:r w:rsidR="00981827">
        <w:rPr>
          <w:rFonts w:ascii="Times New Roman" w:hAnsi="Times New Roman"/>
          <w:sz w:val="20"/>
        </w:rPr>
        <w:t xml:space="preserve"> (n=11), </w:t>
      </w:r>
      <w:r w:rsidR="00981827" w:rsidRPr="002B6E5E">
        <w:rPr>
          <w:rFonts w:ascii="Times New Roman" w:hAnsi="Times New Roman"/>
          <w:i/>
          <w:sz w:val="20"/>
        </w:rPr>
        <w:t>Channa striata</w:t>
      </w:r>
      <w:r w:rsidR="00981827">
        <w:rPr>
          <w:rFonts w:ascii="Times New Roman" w:hAnsi="Times New Roman"/>
          <w:sz w:val="20"/>
        </w:rPr>
        <w:t xml:space="preserve"> (n=2), </w:t>
      </w:r>
      <w:r w:rsidR="00981827" w:rsidRPr="002B6E5E">
        <w:rPr>
          <w:rFonts w:ascii="Times New Roman" w:hAnsi="Times New Roman"/>
          <w:i/>
          <w:sz w:val="20"/>
        </w:rPr>
        <w:t>Bagrus nemurus</w:t>
      </w:r>
      <w:r w:rsidR="00981827">
        <w:rPr>
          <w:rFonts w:ascii="Times New Roman" w:hAnsi="Times New Roman"/>
          <w:sz w:val="20"/>
        </w:rPr>
        <w:t xml:space="preserve"> (n=1), </w:t>
      </w:r>
      <w:r w:rsidR="00981827" w:rsidRPr="002B6E5E">
        <w:rPr>
          <w:rFonts w:ascii="Times New Roman" w:hAnsi="Times New Roman"/>
          <w:i/>
          <w:sz w:val="20"/>
        </w:rPr>
        <w:t>Laiognathus  fasciatus</w:t>
      </w:r>
      <w:r w:rsidR="00981827">
        <w:rPr>
          <w:rFonts w:ascii="Times New Roman" w:hAnsi="Times New Roman"/>
          <w:sz w:val="20"/>
        </w:rPr>
        <w:t xml:space="preserve"> (n=2), </w:t>
      </w:r>
      <w:r w:rsidR="00981827" w:rsidRPr="002B6E5E">
        <w:rPr>
          <w:rFonts w:ascii="Times New Roman" w:hAnsi="Times New Roman"/>
          <w:i/>
          <w:sz w:val="20"/>
        </w:rPr>
        <w:t>Oreochromis niloticus</w:t>
      </w:r>
      <w:r w:rsidR="00981827">
        <w:rPr>
          <w:rFonts w:ascii="Times New Roman" w:hAnsi="Times New Roman"/>
          <w:sz w:val="20"/>
        </w:rPr>
        <w:t xml:space="preserve"> (n=1), </w:t>
      </w:r>
      <w:r w:rsidR="00981827" w:rsidRPr="002B6E5E">
        <w:rPr>
          <w:rFonts w:ascii="Times New Roman" w:hAnsi="Times New Roman"/>
          <w:i/>
          <w:sz w:val="20"/>
          <w:lang w:eastAsia="id-ID"/>
        </w:rPr>
        <w:t>O</w:t>
      </w:r>
      <w:r w:rsidR="00981827">
        <w:rPr>
          <w:rFonts w:ascii="Times New Roman" w:hAnsi="Times New Roman"/>
          <w:i/>
          <w:sz w:val="20"/>
          <w:lang w:eastAsia="id-ID"/>
        </w:rPr>
        <w:t>.</w:t>
      </w:r>
      <w:r w:rsidR="00981827" w:rsidRPr="002B6E5E">
        <w:rPr>
          <w:rFonts w:ascii="Times New Roman" w:hAnsi="Times New Roman"/>
          <w:sz w:val="20"/>
          <w:lang w:eastAsia="id-ID"/>
        </w:rPr>
        <w:t xml:space="preserve"> </w:t>
      </w:r>
      <w:r w:rsidR="00981827" w:rsidRPr="002B6E5E">
        <w:rPr>
          <w:rFonts w:ascii="Times New Roman" w:hAnsi="Times New Roman"/>
          <w:i/>
          <w:sz w:val="20"/>
          <w:lang w:eastAsia="id-ID"/>
        </w:rPr>
        <w:t>mossambicus</w:t>
      </w:r>
      <w:r w:rsidR="00981827">
        <w:rPr>
          <w:rFonts w:ascii="Times New Roman" w:hAnsi="Times New Roman"/>
          <w:sz w:val="20"/>
          <w:lang w:eastAsia="id-ID"/>
        </w:rPr>
        <w:t xml:space="preserve"> (n=5). </w:t>
      </w:r>
      <w:r w:rsidR="00981827" w:rsidRPr="00617E04">
        <w:rPr>
          <w:rFonts w:ascii="Times New Roman" w:hAnsi="Times New Roman"/>
          <w:i/>
          <w:sz w:val="20"/>
        </w:rPr>
        <w:t>Mugil</w:t>
      </w:r>
      <w:r w:rsidR="00981827" w:rsidRPr="00617E04">
        <w:rPr>
          <w:rFonts w:ascii="Times New Roman" w:hAnsi="Times New Roman"/>
          <w:sz w:val="20"/>
        </w:rPr>
        <w:t xml:space="preserve"> sp, </w:t>
      </w:r>
      <w:r w:rsidR="00981827" w:rsidRPr="00617E04">
        <w:rPr>
          <w:rFonts w:ascii="Times New Roman" w:hAnsi="Times New Roman"/>
          <w:i/>
          <w:sz w:val="20"/>
        </w:rPr>
        <w:t>V.</w:t>
      </w:r>
      <w:r w:rsidR="00981827" w:rsidRPr="00617E04">
        <w:rPr>
          <w:rFonts w:ascii="Times New Roman" w:hAnsi="Times New Roman"/>
          <w:sz w:val="20"/>
        </w:rPr>
        <w:t xml:space="preserve"> </w:t>
      </w:r>
      <w:r w:rsidR="00981827" w:rsidRPr="00617E04">
        <w:rPr>
          <w:rFonts w:ascii="Times New Roman" w:hAnsi="Times New Roman"/>
          <w:i/>
          <w:sz w:val="20"/>
        </w:rPr>
        <w:t>speigleri</w:t>
      </w:r>
      <w:r w:rsidR="00981827" w:rsidRPr="00617E04">
        <w:rPr>
          <w:rFonts w:ascii="Times New Roman" w:hAnsi="Times New Roman"/>
          <w:sz w:val="20"/>
        </w:rPr>
        <w:t xml:space="preserve">, and </w:t>
      </w:r>
      <w:r w:rsidR="00981827" w:rsidRPr="00617E04">
        <w:rPr>
          <w:rFonts w:ascii="Times New Roman" w:hAnsi="Times New Roman"/>
          <w:i/>
          <w:sz w:val="20"/>
        </w:rPr>
        <w:t>L.</w:t>
      </w:r>
      <w:r w:rsidR="00981827" w:rsidRPr="00617E04">
        <w:rPr>
          <w:rFonts w:ascii="Times New Roman" w:hAnsi="Times New Roman"/>
          <w:sz w:val="20"/>
        </w:rPr>
        <w:t xml:space="preserve"> </w:t>
      </w:r>
      <w:r w:rsidR="00981827" w:rsidRPr="00617E04">
        <w:rPr>
          <w:rFonts w:ascii="Times New Roman" w:hAnsi="Times New Roman"/>
          <w:i/>
          <w:sz w:val="20"/>
        </w:rPr>
        <w:t>fasciatus</w:t>
      </w:r>
      <w:r w:rsidR="00981827" w:rsidRPr="00617E04">
        <w:rPr>
          <w:rFonts w:ascii="Times New Roman" w:hAnsi="Times New Roman"/>
          <w:sz w:val="20"/>
        </w:rPr>
        <w:t xml:space="preserve"> were juvenile</w:t>
      </w:r>
      <w:r w:rsidR="00981827">
        <w:rPr>
          <w:rFonts w:ascii="Times New Roman" w:hAnsi="Times New Roman"/>
          <w:sz w:val="20"/>
        </w:rPr>
        <w:t xml:space="preserve"> and were found at the downstream area. The GSI of female and male </w:t>
      </w:r>
      <w:r w:rsidR="00981827" w:rsidRPr="00617E04">
        <w:rPr>
          <w:rFonts w:ascii="Times New Roman" w:hAnsi="Times New Roman"/>
          <w:i/>
          <w:sz w:val="20"/>
        </w:rPr>
        <w:t>A. testudinaeus</w:t>
      </w:r>
      <w:r w:rsidR="00981827">
        <w:rPr>
          <w:rFonts w:ascii="Times New Roman" w:hAnsi="Times New Roman"/>
          <w:sz w:val="20"/>
        </w:rPr>
        <w:t xml:space="preserve"> were </w:t>
      </w:r>
      <w:r w:rsidR="00981827" w:rsidRPr="0032139E">
        <w:rPr>
          <w:rFonts w:ascii="Times New Roman" w:hAnsi="Times New Roman"/>
          <w:sz w:val="18"/>
          <w:szCs w:val="18"/>
        </w:rPr>
        <w:t>0.31-5.52</w:t>
      </w:r>
      <w:r w:rsidR="00EB128A">
        <w:rPr>
          <w:rFonts w:ascii="Times New Roman" w:hAnsi="Times New Roman"/>
          <w:sz w:val="18"/>
          <w:szCs w:val="18"/>
        </w:rPr>
        <w:t xml:space="preserve">% and </w:t>
      </w:r>
      <w:r w:rsidR="00981827" w:rsidRPr="0032139E">
        <w:rPr>
          <w:rFonts w:ascii="Times New Roman" w:hAnsi="Times New Roman"/>
          <w:sz w:val="18"/>
          <w:szCs w:val="18"/>
        </w:rPr>
        <w:t>0.34-3.32</w:t>
      </w:r>
      <w:r w:rsidR="00981827">
        <w:rPr>
          <w:rFonts w:ascii="Times New Roman" w:hAnsi="Times New Roman"/>
          <w:sz w:val="18"/>
          <w:szCs w:val="18"/>
        </w:rPr>
        <w:t xml:space="preserve">%; the HSI were </w:t>
      </w:r>
      <w:r w:rsidR="00981827" w:rsidRPr="0032139E">
        <w:rPr>
          <w:rFonts w:ascii="Times New Roman" w:hAnsi="Times New Roman"/>
          <w:sz w:val="18"/>
          <w:szCs w:val="18"/>
        </w:rPr>
        <w:t>0.77-2.01</w:t>
      </w:r>
      <w:r w:rsidR="00981827">
        <w:rPr>
          <w:rFonts w:ascii="Times New Roman" w:hAnsi="Times New Roman"/>
          <w:sz w:val="18"/>
          <w:szCs w:val="18"/>
        </w:rPr>
        <w:t xml:space="preserve">% and </w:t>
      </w:r>
      <w:r w:rsidR="00981827" w:rsidRPr="0032139E">
        <w:rPr>
          <w:rFonts w:ascii="Times New Roman" w:hAnsi="Times New Roman"/>
          <w:sz w:val="18"/>
          <w:szCs w:val="18"/>
        </w:rPr>
        <w:t>0.68-1.79</w:t>
      </w:r>
      <w:r w:rsidR="00981827">
        <w:rPr>
          <w:rFonts w:ascii="Times New Roman" w:hAnsi="Times New Roman"/>
          <w:sz w:val="18"/>
          <w:szCs w:val="18"/>
        </w:rPr>
        <w:t xml:space="preserve">.  </w:t>
      </w:r>
      <w:r w:rsidR="00981827">
        <w:rPr>
          <w:rFonts w:ascii="Times New Roman" w:hAnsi="Times New Roman"/>
          <w:sz w:val="20"/>
        </w:rPr>
        <w:t xml:space="preserve">The GSI of female and male </w:t>
      </w:r>
      <w:r w:rsidR="00981827" w:rsidRPr="00B95270">
        <w:rPr>
          <w:rFonts w:ascii="Times New Roman" w:hAnsi="Times New Roman"/>
          <w:i/>
          <w:sz w:val="20"/>
        </w:rPr>
        <w:t xml:space="preserve">T. trichopterus </w:t>
      </w:r>
      <w:r w:rsidR="00981827">
        <w:rPr>
          <w:rFonts w:ascii="Times New Roman" w:hAnsi="Times New Roman"/>
          <w:sz w:val="20"/>
        </w:rPr>
        <w:t xml:space="preserve">were </w:t>
      </w:r>
      <w:r w:rsidR="00981827" w:rsidRPr="0032139E">
        <w:rPr>
          <w:rFonts w:ascii="Times New Roman" w:hAnsi="Times New Roman"/>
          <w:sz w:val="18"/>
          <w:szCs w:val="18"/>
        </w:rPr>
        <w:t>0.12-7.9</w:t>
      </w:r>
      <w:r w:rsidR="00981827">
        <w:rPr>
          <w:rFonts w:ascii="Times New Roman" w:hAnsi="Times New Roman"/>
          <w:sz w:val="18"/>
          <w:szCs w:val="18"/>
        </w:rPr>
        <w:t xml:space="preserve">% and </w:t>
      </w:r>
      <w:r w:rsidR="00981827" w:rsidRPr="0032139E">
        <w:rPr>
          <w:rFonts w:ascii="Times New Roman" w:hAnsi="Times New Roman"/>
          <w:sz w:val="18"/>
          <w:szCs w:val="18"/>
        </w:rPr>
        <w:t>nd-3</w:t>
      </w:r>
      <w:proofErr w:type="gramStart"/>
      <w:r w:rsidR="00981827" w:rsidRPr="0032139E">
        <w:rPr>
          <w:rFonts w:ascii="Times New Roman" w:hAnsi="Times New Roman"/>
          <w:sz w:val="18"/>
          <w:szCs w:val="18"/>
        </w:rPr>
        <w:t>,7</w:t>
      </w:r>
      <w:proofErr w:type="gramEnd"/>
      <w:r w:rsidR="00981827">
        <w:rPr>
          <w:rFonts w:ascii="Times New Roman" w:hAnsi="Times New Roman"/>
          <w:sz w:val="18"/>
          <w:szCs w:val="18"/>
        </w:rPr>
        <w:t xml:space="preserve">%; the HIS were </w:t>
      </w:r>
      <w:r w:rsidR="00981827" w:rsidRPr="0032139E">
        <w:rPr>
          <w:rFonts w:ascii="Times New Roman" w:hAnsi="Times New Roman"/>
          <w:sz w:val="18"/>
          <w:szCs w:val="18"/>
        </w:rPr>
        <w:t>0.77-2.17</w:t>
      </w:r>
      <w:r w:rsidR="00981827">
        <w:rPr>
          <w:rFonts w:ascii="Times New Roman" w:hAnsi="Times New Roman"/>
          <w:sz w:val="18"/>
          <w:szCs w:val="18"/>
        </w:rPr>
        <w:t xml:space="preserve">% and </w:t>
      </w:r>
      <w:r w:rsidR="00981827" w:rsidRPr="0032139E">
        <w:rPr>
          <w:rFonts w:ascii="Times New Roman" w:hAnsi="Times New Roman"/>
          <w:sz w:val="18"/>
          <w:szCs w:val="18"/>
        </w:rPr>
        <w:t>0.6-2.0</w:t>
      </w:r>
      <w:r w:rsidR="00981827">
        <w:rPr>
          <w:rFonts w:ascii="Times New Roman" w:hAnsi="Times New Roman"/>
          <w:sz w:val="18"/>
          <w:szCs w:val="18"/>
        </w:rPr>
        <w:t xml:space="preserve">%. </w:t>
      </w:r>
      <w:r w:rsidR="00981827" w:rsidRPr="004D35C9">
        <w:rPr>
          <w:rFonts w:ascii="Times New Roman" w:hAnsi="Times New Roman"/>
          <w:sz w:val="20"/>
        </w:rPr>
        <w:t xml:space="preserve">The BOD level was ranged from </w:t>
      </w:r>
      <w:r w:rsidR="00981827" w:rsidRPr="004D35C9">
        <w:rPr>
          <w:rFonts w:ascii="Times New Roman" w:hAnsi="Times New Roman"/>
          <w:color w:val="000000"/>
          <w:sz w:val="20"/>
        </w:rPr>
        <w:t>13.81±6.13 to 47.58±32.59 mg.L</w:t>
      </w:r>
      <w:r w:rsidR="00981827" w:rsidRPr="004D35C9">
        <w:rPr>
          <w:rFonts w:ascii="Times New Roman" w:hAnsi="Times New Roman"/>
          <w:color w:val="000000"/>
          <w:sz w:val="20"/>
          <w:vertAlign w:val="superscript"/>
        </w:rPr>
        <w:t>-1</w:t>
      </w:r>
      <w:r w:rsidR="00981827" w:rsidRPr="004D35C9">
        <w:rPr>
          <w:rFonts w:ascii="Times New Roman" w:hAnsi="Times New Roman"/>
          <w:color w:val="000000"/>
          <w:sz w:val="20"/>
        </w:rPr>
        <w:t>, COD ranged from 190±80 to 435±196 mg.L</w:t>
      </w:r>
      <w:r w:rsidR="00981827" w:rsidRPr="004D35C9">
        <w:rPr>
          <w:rFonts w:ascii="Times New Roman" w:hAnsi="Times New Roman"/>
          <w:color w:val="000000"/>
          <w:sz w:val="20"/>
          <w:vertAlign w:val="superscript"/>
        </w:rPr>
        <w:t>-1</w:t>
      </w:r>
      <w:r w:rsidR="00981827" w:rsidRPr="004D35C9">
        <w:rPr>
          <w:rFonts w:ascii="Times New Roman" w:hAnsi="Times New Roman"/>
          <w:color w:val="000000"/>
          <w:sz w:val="20"/>
        </w:rPr>
        <w:t>, DO ranged from 0 to 1.37±1.62 mg.L</w:t>
      </w:r>
      <w:r w:rsidR="00981827" w:rsidRPr="004D35C9">
        <w:rPr>
          <w:rFonts w:ascii="Times New Roman" w:hAnsi="Times New Roman"/>
          <w:color w:val="000000"/>
          <w:sz w:val="20"/>
          <w:vertAlign w:val="superscript"/>
        </w:rPr>
        <w:t>-1</w:t>
      </w:r>
      <w:r w:rsidR="00981827" w:rsidRPr="004D35C9">
        <w:rPr>
          <w:rFonts w:ascii="Times New Roman" w:hAnsi="Times New Roman"/>
          <w:color w:val="000000"/>
          <w:sz w:val="20"/>
        </w:rPr>
        <w:t xml:space="preserve">, </w:t>
      </w:r>
      <w:r w:rsidR="00EB128A" w:rsidRPr="00B95270">
        <w:rPr>
          <w:rFonts w:ascii="Times New Roman" w:hAnsi="Times New Roman"/>
          <w:sz w:val="20"/>
        </w:rPr>
        <w:t xml:space="preserve">level </w:t>
      </w:r>
      <w:r w:rsidR="00981827" w:rsidRPr="004D35C9">
        <w:rPr>
          <w:rFonts w:ascii="Times New Roman" w:hAnsi="Times New Roman"/>
          <w:color w:val="000000"/>
          <w:sz w:val="20"/>
        </w:rPr>
        <w:t>phenol ranged from 0.50±0.34 to 4.20±1.6 µg.L</w:t>
      </w:r>
      <w:r w:rsidR="00981827" w:rsidRPr="004D35C9">
        <w:rPr>
          <w:rFonts w:ascii="Times New Roman" w:hAnsi="Times New Roman"/>
          <w:color w:val="000000"/>
          <w:sz w:val="20"/>
          <w:vertAlign w:val="superscript"/>
        </w:rPr>
        <w:t>-1</w:t>
      </w:r>
      <w:r w:rsidR="00981827" w:rsidRPr="004D35C9">
        <w:rPr>
          <w:rFonts w:ascii="Times New Roman" w:hAnsi="Times New Roman"/>
          <w:color w:val="000000"/>
          <w:sz w:val="20"/>
        </w:rPr>
        <w:t>.</w:t>
      </w:r>
      <w:r w:rsidR="00981827" w:rsidRPr="007853AA">
        <w:rPr>
          <w:rFonts w:ascii="Times New Roman" w:hAnsi="Times New Roman"/>
          <w:color w:val="000000"/>
          <w:szCs w:val="22"/>
        </w:rPr>
        <w:t xml:space="preserve">  </w:t>
      </w:r>
      <w:r w:rsidR="00981827" w:rsidRPr="004D35C9">
        <w:rPr>
          <w:rFonts w:ascii="Times New Roman" w:hAnsi="Times New Roman"/>
          <w:sz w:val="20"/>
        </w:rPr>
        <w:t>Fish of Meduri River were reproductively active but only those resistant to low water quality reproduced successfully.</w:t>
      </w:r>
    </w:p>
    <w:p w:rsidR="009A0487" w:rsidRPr="003237B2" w:rsidRDefault="003237B2">
      <w:pPr>
        <w:pStyle w:val="Abstract"/>
        <w:rPr>
          <w:lang w:val="id-ID"/>
        </w:rPr>
      </w:pPr>
      <w:r>
        <w:rPr>
          <w:rFonts w:ascii="Times New Roman" w:hAnsi="Times New Roman"/>
          <w:lang w:val="id-ID"/>
        </w:rPr>
        <w:t>.</w:t>
      </w:r>
    </w:p>
    <w:p w:rsidR="009A0487" w:rsidRDefault="003237B2">
      <w:pPr>
        <w:pStyle w:val="Section"/>
      </w:pPr>
      <w:r>
        <w:rPr>
          <w:lang w:val="id-ID"/>
        </w:rPr>
        <w:t>Introduction</w:t>
      </w:r>
    </w:p>
    <w:p w:rsidR="002E1AD8" w:rsidRDefault="002E1AD8" w:rsidP="002E1AD8">
      <w:pPr>
        <w:pStyle w:val="Section"/>
        <w:numPr>
          <w:ilvl w:val="0"/>
          <w:numId w:val="0"/>
        </w:numPr>
        <w:spacing w:before="0"/>
        <w:jc w:val="both"/>
        <w:rPr>
          <w:b w:val="0"/>
        </w:rPr>
      </w:pPr>
      <w:r w:rsidRPr="002E1AD8">
        <w:rPr>
          <w:b w:val="0"/>
        </w:rPr>
        <w:t xml:space="preserve">Batik is one of the most prestigious Indonesian cultural heritages which </w:t>
      </w:r>
      <w:r w:rsidRPr="002E1AD8">
        <w:rPr>
          <w:b w:val="0"/>
          <w:bCs/>
          <w:sz w:val="24"/>
          <w:szCs w:val="24"/>
          <w:shd w:val="clear" w:color="auto" w:fill="FFFFFF"/>
        </w:rPr>
        <w:t>were inscribed on the UNESCO Representative List of the Intangible Cultural Heritage of Humanity on 2 October 2009 [1]</w:t>
      </w:r>
      <w:r w:rsidRPr="002E1AD8">
        <w:rPr>
          <w:b w:val="0"/>
          <w:sz w:val="24"/>
          <w:szCs w:val="24"/>
        </w:rPr>
        <w:t>.</w:t>
      </w:r>
      <w:r w:rsidRPr="002E1AD8">
        <w:rPr>
          <w:b w:val="0"/>
        </w:rPr>
        <w:t xml:space="preserve">  Some concern has been taken into consideration in relation to wastewater of this industry.  Most researches had been concentrated on the physical and chemical nature of this waste [2].  However, less attention was given to its impact on the living organism habituating in the river receiving this wastewater.  Batik water waste contains compounds that are suspected of inducing endocrine disruption [3]</w:t>
      </w:r>
      <w:r w:rsidRPr="002E1AD8">
        <w:rPr>
          <w:b w:val="0"/>
          <w:bCs/>
        </w:rPr>
        <w:t xml:space="preserve"> including </w:t>
      </w:r>
      <w:r w:rsidRPr="002E1AD8">
        <w:rPr>
          <w:b w:val="0"/>
        </w:rPr>
        <w:t>fish [4]</w:t>
      </w:r>
      <w:r w:rsidRPr="002E1AD8">
        <w:rPr>
          <w:b w:val="0"/>
          <w:bCs/>
        </w:rPr>
        <w:t>;</w:t>
      </w:r>
      <w:r w:rsidRPr="002E1AD8">
        <w:rPr>
          <w:b w:val="0"/>
        </w:rPr>
        <w:t xml:space="preserve"> one of those compounds is phenol.  </w:t>
      </w:r>
    </w:p>
    <w:p w:rsidR="002E1AD8" w:rsidRDefault="002E1AD8" w:rsidP="002E1AD8">
      <w:pPr>
        <w:pStyle w:val="Section"/>
        <w:numPr>
          <w:ilvl w:val="0"/>
          <w:numId w:val="0"/>
        </w:numPr>
        <w:spacing w:before="0"/>
        <w:ind w:firstLine="851"/>
        <w:jc w:val="both"/>
        <w:rPr>
          <w:b w:val="0"/>
        </w:rPr>
      </w:pPr>
      <w:r w:rsidRPr="002E1AD8">
        <w:rPr>
          <w:b w:val="0"/>
        </w:rPr>
        <w:t>Studies in several fish species indicated that the exposure of fish to various levels of phenol derivatives impaired their reproductive competence.  Zebra fish (</w:t>
      </w:r>
      <w:r w:rsidRPr="002E1AD8">
        <w:rPr>
          <w:b w:val="0"/>
          <w:i/>
        </w:rPr>
        <w:t>Danio rerio</w:t>
      </w:r>
      <w:r w:rsidRPr="002E1AD8">
        <w:rPr>
          <w:b w:val="0"/>
        </w:rPr>
        <w:t xml:space="preserve">) exposed to 25 – 100 mg/L 4t-octylphenol for 3 weeks have lower Gonado-somatic index (GSI) compared to control [5]. </w:t>
      </w:r>
      <w:r w:rsidRPr="002E1AD8">
        <w:rPr>
          <w:b w:val="0"/>
        </w:rPr>
        <w:lastRenderedPageBreak/>
        <w:t>Exposure of 100mg/kg body weight alkyl phenol for 10 days resulted in a reduction of GSI and milt volume [6]. Exposure of Atlantic cog (</w:t>
      </w:r>
      <w:r w:rsidRPr="002E1AD8">
        <w:rPr>
          <w:b w:val="0"/>
          <w:i/>
        </w:rPr>
        <w:t>Gadus morhua</w:t>
      </w:r>
      <w:r w:rsidRPr="002E1AD8">
        <w:rPr>
          <w:b w:val="0"/>
        </w:rPr>
        <w:t xml:space="preserve"> L.) to </w:t>
      </w:r>
      <w:proofErr w:type="spellStart"/>
      <w:r w:rsidRPr="002E1AD8">
        <w:rPr>
          <w:b w:val="0"/>
        </w:rPr>
        <w:t>alkylphenol</w:t>
      </w:r>
      <w:proofErr w:type="spellEnd"/>
      <w:r w:rsidRPr="002E1AD8">
        <w:rPr>
          <w:b w:val="0"/>
        </w:rPr>
        <w:t xml:space="preserve">, </w:t>
      </w:r>
      <w:proofErr w:type="spellStart"/>
      <w:r w:rsidR="00EB128A" w:rsidRPr="00B95270">
        <w:rPr>
          <w:b w:val="0"/>
          <w:color w:val="auto"/>
        </w:rPr>
        <w:t>methyl</w:t>
      </w:r>
      <w:r w:rsidRPr="002E1AD8">
        <w:rPr>
          <w:b w:val="0"/>
        </w:rPr>
        <w:t>phenol</w:t>
      </w:r>
      <w:proofErr w:type="spellEnd"/>
      <w:r w:rsidRPr="002E1AD8">
        <w:rPr>
          <w:b w:val="0"/>
        </w:rPr>
        <w:t xml:space="preserve"> and </w:t>
      </w:r>
      <w:proofErr w:type="spellStart"/>
      <w:r w:rsidRPr="002E1AD8">
        <w:rPr>
          <w:b w:val="0"/>
        </w:rPr>
        <w:t>heptylphenol</w:t>
      </w:r>
      <w:proofErr w:type="spellEnd"/>
      <w:r w:rsidRPr="002E1AD8">
        <w:rPr>
          <w:b w:val="0"/>
        </w:rPr>
        <w:t xml:space="preserve"> for 15 days increased plasma vitellogenin (vtg) level in both male and female fish [7].  High-back crucian carp (</w:t>
      </w:r>
      <w:r w:rsidRPr="002E1AD8">
        <w:rPr>
          <w:b w:val="0"/>
          <w:i/>
        </w:rPr>
        <w:t>Carasius auratus</w:t>
      </w:r>
      <w:r w:rsidRPr="002E1AD8">
        <w:rPr>
          <w:b w:val="0"/>
        </w:rPr>
        <w:t xml:space="preserve">) exposed to waste water treatment plant effluent which contains phenol for 141 days have a significantly lower GSI and higher HSI and vitellogenin levels [8].  </w:t>
      </w:r>
    </w:p>
    <w:p w:rsidR="009017B8" w:rsidRPr="002E1AD8" w:rsidRDefault="002E1AD8" w:rsidP="002E1AD8">
      <w:pPr>
        <w:pStyle w:val="Section"/>
        <w:numPr>
          <w:ilvl w:val="0"/>
          <w:numId w:val="0"/>
        </w:numPr>
        <w:spacing w:before="0"/>
        <w:ind w:firstLine="851"/>
        <w:jc w:val="both"/>
      </w:pPr>
      <w:r w:rsidRPr="002E1AD8">
        <w:rPr>
          <w:b w:val="0"/>
        </w:rPr>
        <w:t>Considering that phenol exposure lead</w:t>
      </w:r>
      <w:r w:rsidR="00EB128A" w:rsidRPr="00B95270">
        <w:rPr>
          <w:b w:val="0"/>
          <w:color w:val="auto"/>
        </w:rPr>
        <w:t>s</w:t>
      </w:r>
      <w:r w:rsidRPr="002E1AD8">
        <w:rPr>
          <w:b w:val="0"/>
        </w:rPr>
        <w:t xml:space="preserve"> to adverse effects on fish reproduction, it is interesting to evaluate the effect of batik wastewater on reproductive performance of fish caught in the river receiving the wastewater.  Such information is important to predict the long term fish population in the river either for economical or conservation reasons.  River is one of fishery resources community especially fisher man.  A depletion of fish population in the river will reduce their income. This study was conducted to examine fish inhabitant in Meduri River</w:t>
      </w:r>
      <w:r w:rsidR="00005C75">
        <w:rPr>
          <w:b w:val="0"/>
        </w:rPr>
        <w:t xml:space="preserve">, </w:t>
      </w:r>
      <w:r w:rsidR="000E10E0">
        <w:rPr>
          <w:b w:val="0"/>
        </w:rPr>
        <w:t>one of the rivers receiving batik waste water,</w:t>
      </w:r>
      <w:r w:rsidRPr="002E1AD8">
        <w:rPr>
          <w:b w:val="0"/>
        </w:rPr>
        <w:t xml:space="preserve"> and their reproductive performance</w:t>
      </w:r>
      <w:r>
        <w:t>.</w:t>
      </w:r>
      <w:r w:rsidR="009017B8" w:rsidRPr="002E1AD8">
        <w:t xml:space="preserve"> </w:t>
      </w:r>
    </w:p>
    <w:p w:rsidR="009A0487" w:rsidRDefault="003237B2">
      <w:pPr>
        <w:pStyle w:val="Section"/>
      </w:pPr>
      <w:r>
        <w:rPr>
          <w:lang w:val="id-ID"/>
        </w:rPr>
        <w:t>Methods</w:t>
      </w:r>
    </w:p>
    <w:p w:rsidR="009A0AB7" w:rsidRPr="009A0AB7" w:rsidRDefault="009A0AB7" w:rsidP="009A0AB7">
      <w:pPr>
        <w:pStyle w:val="Subsection"/>
        <w:jc w:val="both"/>
      </w:pPr>
      <w:r w:rsidRPr="009A0AB7">
        <w:t>Research area and Sampling technique</w:t>
      </w:r>
    </w:p>
    <w:p w:rsidR="009A0AB7" w:rsidRPr="009A0AB7" w:rsidRDefault="009A0AB7" w:rsidP="009A0AB7">
      <w:pPr>
        <w:pStyle w:val="Section"/>
        <w:numPr>
          <w:ilvl w:val="0"/>
          <w:numId w:val="0"/>
        </w:numPr>
        <w:jc w:val="both"/>
        <w:rPr>
          <w:b w:val="0"/>
        </w:rPr>
      </w:pPr>
      <w:r w:rsidRPr="009A0AB7">
        <w:rPr>
          <w:b w:val="0"/>
        </w:rPr>
        <w:t>The research was conducted in the Meduri River of the Pekalongan Regency, Central Java, Indonesia. Fish samples were collected weekly in July-August 2011 according to purposive random sampling at 5 stations representing pre polluted (</w:t>
      </w:r>
      <w:r w:rsidR="00005C75">
        <w:rPr>
          <w:b w:val="0"/>
        </w:rPr>
        <w:t xml:space="preserve">Station1: </w:t>
      </w:r>
      <w:r w:rsidRPr="009A0AB7">
        <w:rPr>
          <w:b w:val="0"/>
        </w:rPr>
        <w:t xml:space="preserve">Curug village, </w:t>
      </w:r>
      <w:r w:rsidRPr="009A0AB7">
        <w:rPr>
          <w:b w:val="0"/>
          <w:lang w:eastAsia="id-ID"/>
        </w:rPr>
        <w:t>0654-721S;109-33-236 E</w:t>
      </w:r>
      <w:r w:rsidRPr="009A0AB7">
        <w:rPr>
          <w:b w:val="0"/>
        </w:rPr>
        <w:t>), polluted (</w:t>
      </w:r>
      <w:r w:rsidR="00005C75">
        <w:rPr>
          <w:b w:val="0"/>
        </w:rPr>
        <w:t xml:space="preserve">Station2: </w:t>
      </w:r>
      <w:r w:rsidRPr="009A0AB7">
        <w:rPr>
          <w:b w:val="0"/>
        </w:rPr>
        <w:t xml:space="preserve">Samborejo village, </w:t>
      </w:r>
      <w:r w:rsidRPr="009A0AB7">
        <w:rPr>
          <w:b w:val="0"/>
          <w:lang w:eastAsia="id-ID"/>
        </w:rPr>
        <w:t>0653-850 S; 109-38-741 E</w:t>
      </w:r>
      <w:r w:rsidRPr="009A0AB7">
        <w:rPr>
          <w:b w:val="0"/>
        </w:rPr>
        <w:t>) and post polluted area (</w:t>
      </w:r>
      <w:r w:rsidR="00005C75">
        <w:rPr>
          <w:b w:val="0"/>
        </w:rPr>
        <w:t>Station 3:</w:t>
      </w:r>
      <w:r w:rsidRPr="009A0AB7">
        <w:rPr>
          <w:b w:val="0"/>
        </w:rPr>
        <w:t xml:space="preserve">Tirto, </w:t>
      </w:r>
      <w:r w:rsidRPr="009A0AB7">
        <w:rPr>
          <w:b w:val="0"/>
          <w:lang w:eastAsia="id-ID"/>
        </w:rPr>
        <w:t>0653-402 S; 109-38-837 E;</w:t>
      </w:r>
      <w:r w:rsidRPr="009A0AB7">
        <w:rPr>
          <w:b w:val="0"/>
        </w:rPr>
        <w:t xml:space="preserve"> </w:t>
      </w:r>
      <w:r w:rsidR="00005C75">
        <w:rPr>
          <w:b w:val="0"/>
        </w:rPr>
        <w:t xml:space="preserve">Station 4: </w:t>
      </w:r>
      <w:r w:rsidRPr="009A0AB7">
        <w:rPr>
          <w:b w:val="0"/>
        </w:rPr>
        <w:t xml:space="preserve">Tegaldowo, </w:t>
      </w:r>
      <w:r w:rsidRPr="009A0AB7">
        <w:rPr>
          <w:b w:val="0"/>
          <w:lang w:eastAsia="id-ID"/>
        </w:rPr>
        <w:t xml:space="preserve">0652-382 S; </w:t>
      </w:r>
      <w:r w:rsidR="00005C75">
        <w:rPr>
          <w:b w:val="0"/>
          <w:lang w:eastAsia="id-ID"/>
        </w:rPr>
        <w:t>Station 5:</w:t>
      </w:r>
      <w:r w:rsidRPr="009A0AB7">
        <w:rPr>
          <w:b w:val="0"/>
          <w:lang w:eastAsia="id-ID"/>
        </w:rPr>
        <w:t>109-39-004 E</w:t>
      </w:r>
      <w:r w:rsidRPr="009A0AB7">
        <w:rPr>
          <w:b w:val="0"/>
        </w:rPr>
        <w:t xml:space="preserve"> and Mulyorejo villages, </w:t>
      </w:r>
      <w:r w:rsidRPr="009A0AB7">
        <w:rPr>
          <w:b w:val="0"/>
          <w:lang w:eastAsia="id-ID"/>
        </w:rPr>
        <w:t>0651-923 S; 109-39-075 E</w:t>
      </w:r>
      <w:r w:rsidRPr="009A0AB7">
        <w:rPr>
          <w:b w:val="0"/>
        </w:rPr>
        <w:t xml:space="preserve">). </w:t>
      </w:r>
      <w:r w:rsidR="00A75508">
        <w:rPr>
          <w:b w:val="0"/>
        </w:rPr>
        <w:t xml:space="preserve"> </w:t>
      </w:r>
      <w:r w:rsidR="00A75508" w:rsidRPr="00B95270">
        <w:rPr>
          <w:b w:val="0"/>
          <w:color w:val="auto"/>
        </w:rPr>
        <w:t>O</w:t>
      </w:r>
      <w:r w:rsidR="00EB128A" w:rsidRPr="00B95270">
        <w:rPr>
          <w:b w:val="0"/>
          <w:color w:val="auto"/>
        </w:rPr>
        <w:t xml:space="preserve">ne </w:t>
      </w:r>
      <w:r w:rsidR="0023519C" w:rsidRPr="00B95270">
        <w:rPr>
          <w:b w:val="0"/>
          <w:color w:val="auto"/>
        </w:rPr>
        <w:t>catch</w:t>
      </w:r>
      <w:r w:rsidR="00EB128A" w:rsidRPr="00B95270">
        <w:rPr>
          <w:b w:val="0"/>
          <w:color w:val="auto"/>
        </w:rPr>
        <w:t xml:space="preserve"> per unit effort</w:t>
      </w:r>
      <w:r w:rsidR="00A75508" w:rsidRPr="00B95270">
        <w:rPr>
          <w:b w:val="0"/>
          <w:color w:val="auto"/>
        </w:rPr>
        <w:t xml:space="preserve"> (CPUE) is</w:t>
      </w:r>
      <w:r w:rsidR="00EB128A" w:rsidRPr="00B95270">
        <w:rPr>
          <w:b w:val="0"/>
          <w:color w:val="auto"/>
        </w:rPr>
        <w:t xml:space="preserve"> defined as t</w:t>
      </w:r>
      <w:r w:rsidRPr="00B95270">
        <w:rPr>
          <w:b w:val="0"/>
          <w:color w:val="auto"/>
        </w:rPr>
        <w:t>en efforts of caching were conducted in each sampling time using gillnet size of 1-inch.</w:t>
      </w:r>
      <w:r w:rsidRPr="009A0AB7">
        <w:rPr>
          <w:b w:val="0"/>
        </w:rPr>
        <w:t xml:space="preserve">  The species of fish samples was determined using identification criteria according to fishbase (https://www.fishbase.de/search.php).</w:t>
      </w:r>
    </w:p>
    <w:p w:rsidR="009A0AB7" w:rsidRPr="009A0AB7" w:rsidRDefault="009A0AB7" w:rsidP="009A0AB7">
      <w:pPr>
        <w:pStyle w:val="Subsection"/>
        <w:jc w:val="both"/>
      </w:pPr>
      <w:r w:rsidRPr="009A0AB7">
        <w:t>Reproductive aspect evaluation</w:t>
      </w:r>
    </w:p>
    <w:p w:rsidR="009A0AB7" w:rsidRPr="009A0AB7" w:rsidRDefault="009A0AB7" w:rsidP="009A0AB7">
      <w:pPr>
        <w:pStyle w:val="Section"/>
        <w:numPr>
          <w:ilvl w:val="0"/>
          <w:numId w:val="0"/>
        </w:numPr>
        <w:jc w:val="both"/>
        <w:rPr>
          <w:b w:val="0"/>
        </w:rPr>
      </w:pPr>
      <w:r w:rsidRPr="009A0AB7">
        <w:rPr>
          <w:b w:val="0"/>
        </w:rPr>
        <w:t xml:space="preserve">The total length of fish samples and their weight were measured. The fish were sexed based on gonadal </w:t>
      </w:r>
      <w:r w:rsidR="00005C75">
        <w:rPr>
          <w:b w:val="0"/>
        </w:rPr>
        <w:t>morphology</w:t>
      </w:r>
      <w:r w:rsidRPr="009A0AB7">
        <w:rPr>
          <w:b w:val="0"/>
        </w:rPr>
        <w:t xml:space="preserve"> to determine the sex ratio.  The fish were then dissected; their gonad and liver were removed and weighed to determine the Gonado-somatic index (GSI) and hepato-somatic index (HIS) according to the following formula.</w:t>
      </w:r>
    </w:p>
    <w:p w:rsidR="009A0AB7" w:rsidRPr="009A0AB7" w:rsidRDefault="009A0AB7" w:rsidP="009A0AB7">
      <w:pPr>
        <w:pStyle w:val="Section"/>
        <w:numPr>
          <w:ilvl w:val="0"/>
          <w:numId w:val="0"/>
        </w:numPr>
        <w:jc w:val="both"/>
        <w:rPr>
          <w:rFonts w:ascii="Times New Roman" w:eastAsiaTheme="minorEastAsia" w:hAnsi="Times New Roman"/>
          <w:b w:val="0"/>
          <w:lang w:val="en-US"/>
        </w:rPr>
      </w:pPr>
      <m:oMath>
        <m:r>
          <m:rPr>
            <m:sty m:val="bi"/>
          </m:rPr>
          <w:rPr>
            <w:rFonts w:ascii="Cambria Math" w:eastAsiaTheme="minorEastAsia" w:hAnsi="Cambria Math"/>
          </w:rPr>
          <m:t>GSI</m:t>
        </m:r>
        <m:r>
          <m:rPr>
            <m:sty m:val="b"/>
          </m:rPr>
          <w:rPr>
            <w:rFonts w:ascii="Cambria Math" w:eastAsiaTheme="minorEastAsia" w:hAnsi="Cambria Math"/>
          </w:rPr>
          <m:t>=</m:t>
        </m:r>
        <m:f>
          <m:fPr>
            <m:ctrlPr>
              <w:rPr>
                <w:rFonts w:ascii="Cambria Math" w:eastAsiaTheme="minorEastAsia" w:hAnsi="Cambria Math"/>
                <w:b w:val="0"/>
              </w:rPr>
            </m:ctrlPr>
          </m:fPr>
          <m:num>
            <m:r>
              <m:rPr>
                <m:sty m:val="bi"/>
              </m:rPr>
              <w:rPr>
                <w:rFonts w:ascii="Cambria Math" w:eastAsiaTheme="minorEastAsia" w:hAnsi="Cambria Math"/>
              </w:rPr>
              <m:t>gw</m:t>
            </m:r>
          </m:num>
          <m:den>
            <m:r>
              <m:rPr>
                <m:sty m:val="bi"/>
              </m:rPr>
              <w:rPr>
                <w:rFonts w:ascii="Cambria Math" w:eastAsiaTheme="minorEastAsia" w:hAnsi="Cambria Math"/>
              </w:rPr>
              <m:t>bw</m:t>
            </m:r>
          </m:den>
        </m:f>
        <m:r>
          <m:rPr>
            <m:sty m:val="b"/>
          </m:rPr>
          <w:rPr>
            <w:rFonts w:ascii="Cambria Math" w:eastAsiaTheme="minorEastAsia" w:hAnsi="Cambria Math"/>
          </w:rPr>
          <m:t>×100%</m:t>
        </m:r>
      </m:oMath>
      <w:r w:rsidRPr="009A0AB7">
        <w:rPr>
          <w:rFonts w:ascii="Times New Roman" w:eastAsiaTheme="minorEastAsia" w:hAnsi="Times New Roman"/>
          <w:b w:val="0"/>
          <w:lang w:val="en-US"/>
        </w:rPr>
        <w:t xml:space="preserve">  </w:t>
      </w:r>
      <w:proofErr w:type="gramStart"/>
      <w:r w:rsidRPr="009A0AB7">
        <w:rPr>
          <w:rFonts w:ascii="Times New Roman" w:eastAsiaTheme="minorEastAsia" w:hAnsi="Times New Roman"/>
          <w:b w:val="0"/>
          <w:lang w:val="en-US"/>
        </w:rPr>
        <w:t>and</w:t>
      </w:r>
      <w:proofErr w:type="gramEnd"/>
      <w:r w:rsidRPr="009A0AB7">
        <w:rPr>
          <w:rFonts w:ascii="Times New Roman" w:eastAsiaTheme="minorEastAsia" w:hAnsi="Times New Roman"/>
          <w:b w:val="0"/>
          <w:lang w:val="en-US"/>
        </w:rPr>
        <w:t xml:space="preserve"> </w:t>
      </w:r>
      <m:oMath>
        <m:r>
          <m:rPr>
            <m:sty m:val="b"/>
          </m:rPr>
          <w:rPr>
            <w:rFonts w:ascii="Cambria Math" w:eastAsiaTheme="minorEastAsia" w:hAnsi="Cambria Math"/>
            <w:lang w:val="en-US"/>
          </w:rPr>
          <m:t xml:space="preserve"> </m:t>
        </m:r>
        <m:r>
          <m:rPr>
            <m:sty m:val="bi"/>
          </m:rPr>
          <w:rPr>
            <w:rFonts w:ascii="Cambria Math" w:hAnsi="Cambria Math"/>
          </w:rPr>
          <m:t>HSI</m:t>
        </m:r>
        <m:r>
          <m:rPr>
            <m:sty m:val="b"/>
          </m:rPr>
          <w:rPr>
            <w:rFonts w:ascii="Cambria Math" w:hAnsi="Cambria Math"/>
          </w:rPr>
          <m:t>=</m:t>
        </m:r>
        <m:f>
          <m:fPr>
            <m:ctrlPr>
              <w:rPr>
                <w:rFonts w:ascii="Cambria Math" w:hAnsi="Cambria Math"/>
                <w:b w:val="0"/>
              </w:rPr>
            </m:ctrlPr>
          </m:fPr>
          <m:num>
            <m:r>
              <m:rPr>
                <m:sty m:val="bi"/>
              </m:rPr>
              <w:rPr>
                <w:rFonts w:ascii="Cambria Math" w:hAnsi="Cambria Math"/>
              </w:rPr>
              <m:t>hw</m:t>
            </m:r>
          </m:num>
          <m:den>
            <m:r>
              <m:rPr>
                <m:sty m:val="bi"/>
              </m:rPr>
              <w:rPr>
                <w:rFonts w:ascii="Cambria Math" w:hAnsi="Cambria Math"/>
              </w:rPr>
              <m:t>bw</m:t>
            </m:r>
          </m:den>
        </m:f>
        <m:r>
          <m:rPr>
            <m:sty m:val="b"/>
          </m:rPr>
          <w:rPr>
            <w:rFonts w:ascii="Cambria Math" w:hAnsi="Cambria Math"/>
          </w:rPr>
          <m:t>×100%</m:t>
        </m:r>
      </m:oMath>
    </w:p>
    <w:p w:rsidR="009A0AB7" w:rsidRPr="009A0AB7" w:rsidRDefault="009A0AB7" w:rsidP="009A0AB7">
      <w:pPr>
        <w:pStyle w:val="Section"/>
        <w:numPr>
          <w:ilvl w:val="0"/>
          <w:numId w:val="0"/>
        </w:numPr>
        <w:spacing w:before="0"/>
        <w:jc w:val="both"/>
        <w:rPr>
          <w:rFonts w:eastAsiaTheme="minorEastAsia"/>
          <w:b w:val="0"/>
          <w:lang w:val="en-US"/>
        </w:rPr>
      </w:pPr>
      <w:proofErr w:type="gramStart"/>
      <w:r w:rsidRPr="009A0AB7">
        <w:rPr>
          <w:rFonts w:eastAsiaTheme="minorEastAsia"/>
          <w:b w:val="0"/>
          <w:i/>
          <w:lang w:val="en-US"/>
        </w:rPr>
        <w:t>gw</w:t>
      </w:r>
      <w:proofErr w:type="gramEnd"/>
      <w:r w:rsidRPr="009A0AB7">
        <w:rPr>
          <w:rFonts w:eastAsiaTheme="minorEastAsia"/>
          <w:b w:val="0"/>
          <w:lang w:val="en-US"/>
        </w:rPr>
        <w:t>: gonadal weight</w:t>
      </w:r>
    </w:p>
    <w:p w:rsidR="009A0AB7" w:rsidRPr="009A0AB7" w:rsidRDefault="009A0AB7" w:rsidP="009A0AB7">
      <w:pPr>
        <w:pStyle w:val="Section"/>
        <w:numPr>
          <w:ilvl w:val="0"/>
          <w:numId w:val="0"/>
        </w:numPr>
        <w:spacing w:before="0"/>
        <w:jc w:val="both"/>
        <w:rPr>
          <w:rFonts w:eastAsiaTheme="minorEastAsia"/>
          <w:b w:val="0"/>
          <w:lang w:val="en-US"/>
        </w:rPr>
      </w:pPr>
      <w:proofErr w:type="gramStart"/>
      <w:r w:rsidRPr="009A0AB7">
        <w:rPr>
          <w:rFonts w:eastAsiaTheme="minorEastAsia"/>
          <w:b w:val="0"/>
          <w:i/>
          <w:lang w:val="en-US"/>
        </w:rPr>
        <w:t>hw</w:t>
      </w:r>
      <w:proofErr w:type="gramEnd"/>
      <w:r w:rsidRPr="009A0AB7">
        <w:rPr>
          <w:rFonts w:eastAsiaTheme="minorEastAsia"/>
          <w:b w:val="0"/>
          <w:lang w:val="en-US"/>
        </w:rPr>
        <w:t>: hepatic weight</w:t>
      </w:r>
    </w:p>
    <w:p w:rsidR="009A0AB7" w:rsidRPr="009A0AB7" w:rsidRDefault="009A0AB7" w:rsidP="009A0AB7">
      <w:pPr>
        <w:pStyle w:val="Section"/>
        <w:numPr>
          <w:ilvl w:val="0"/>
          <w:numId w:val="0"/>
        </w:numPr>
        <w:spacing w:before="0"/>
        <w:jc w:val="both"/>
        <w:rPr>
          <w:b w:val="0"/>
          <w:lang w:val="en-US"/>
        </w:rPr>
      </w:pPr>
      <w:proofErr w:type="gramStart"/>
      <w:r w:rsidRPr="009A0AB7">
        <w:rPr>
          <w:b w:val="0"/>
          <w:i/>
          <w:lang w:val="en-US"/>
        </w:rPr>
        <w:t>bw</w:t>
      </w:r>
      <w:proofErr w:type="gramEnd"/>
      <w:r w:rsidRPr="009A0AB7">
        <w:rPr>
          <w:b w:val="0"/>
          <w:lang w:val="en-US"/>
        </w:rPr>
        <w:t>: body weight</w:t>
      </w:r>
    </w:p>
    <w:p w:rsidR="009A0AB7" w:rsidRPr="009A0AB7" w:rsidRDefault="009A0AB7" w:rsidP="009A0AB7">
      <w:pPr>
        <w:pStyle w:val="Section"/>
        <w:numPr>
          <w:ilvl w:val="0"/>
          <w:numId w:val="0"/>
        </w:numPr>
        <w:jc w:val="both"/>
        <w:rPr>
          <w:b w:val="0"/>
        </w:rPr>
      </w:pPr>
      <w:r w:rsidRPr="009A0AB7">
        <w:rPr>
          <w:b w:val="0"/>
        </w:rPr>
        <w:t xml:space="preserve">In each sampling time, </w:t>
      </w:r>
      <w:r w:rsidRPr="00B95270">
        <w:rPr>
          <w:b w:val="0"/>
          <w:color w:val="auto"/>
        </w:rPr>
        <w:t>water</w:t>
      </w:r>
      <w:r w:rsidR="00A75508" w:rsidRPr="00B95270">
        <w:rPr>
          <w:b w:val="0"/>
          <w:color w:val="auto"/>
        </w:rPr>
        <w:t xml:space="preserve"> samples</w:t>
      </w:r>
      <w:r w:rsidRPr="00C4793A">
        <w:rPr>
          <w:b w:val="0"/>
          <w:color w:val="FF0000"/>
        </w:rPr>
        <w:t xml:space="preserve"> </w:t>
      </w:r>
      <w:r w:rsidRPr="009A0AB7">
        <w:rPr>
          <w:b w:val="0"/>
        </w:rPr>
        <w:t>were taken for measurement of physicochemical variables. Dissolved oxygen (DO), biological oxygen demand (BOD), and chemical oxygen demand (COD) levels were analyzed according to American Public Health Association (APHA) [9]. Phenol levels were analy</w:t>
      </w:r>
      <w:r w:rsidR="00043E11">
        <w:rPr>
          <w:b w:val="0"/>
        </w:rPr>
        <w:t>s</w:t>
      </w:r>
      <w:r w:rsidRPr="009A0AB7">
        <w:rPr>
          <w:b w:val="0"/>
        </w:rPr>
        <w:t>ed at Wahana Laboratory, Semarang. Temperature, pH, humidity, colo</w:t>
      </w:r>
      <w:r w:rsidR="00043E11">
        <w:rPr>
          <w:b w:val="0"/>
        </w:rPr>
        <w:t>u</w:t>
      </w:r>
      <w:r w:rsidRPr="009A0AB7">
        <w:rPr>
          <w:b w:val="0"/>
        </w:rPr>
        <w:t xml:space="preserve">r of the water, salinity and light penetration were recorded </w:t>
      </w:r>
      <w:r w:rsidRPr="009A0AB7">
        <w:rPr>
          <w:b w:val="0"/>
          <w:i/>
        </w:rPr>
        <w:t>in situ</w:t>
      </w:r>
      <w:r w:rsidRPr="009A0AB7">
        <w:rPr>
          <w:b w:val="0"/>
        </w:rPr>
        <w:t xml:space="preserve">. </w:t>
      </w:r>
    </w:p>
    <w:p w:rsidR="009A0AB7" w:rsidRPr="009A0AB7" w:rsidRDefault="009A0AB7" w:rsidP="009A0AB7">
      <w:pPr>
        <w:pStyle w:val="Section"/>
        <w:numPr>
          <w:ilvl w:val="0"/>
          <w:numId w:val="0"/>
        </w:numPr>
        <w:jc w:val="both"/>
        <w:rPr>
          <w:b w:val="0"/>
        </w:rPr>
      </w:pPr>
      <w:r w:rsidRPr="009A0AB7">
        <w:rPr>
          <w:b w:val="0"/>
        </w:rPr>
        <w:t>2.3</w:t>
      </w:r>
      <w:proofErr w:type="gramStart"/>
      <w:r w:rsidRPr="009A0AB7">
        <w:rPr>
          <w:b w:val="0"/>
        </w:rPr>
        <w:t>.Data</w:t>
      </w:r>
      <w:proofErr w:type="gramEnd"/>
      <w:r w:rsidRPr="009A0AB7">
        <w:rPr>
          <w:b w:val="0"/>
        </w:rPr>
        <w:t xml:space="preserve"> Analysis</w:t>
      </w:r>
    </w:p>
    <w:p w:rsidR="009A0487" w:rsidRPr="009A0AB7" w:rsidRDefault="009A0AB7" w:rsidP="009A0AB7">
      <w:pPr>
        <w:pStyle w:val="Section"/>
        <w:numPr>
          <w:ilvl w:val="0"/>
          <w:numId w:val="0"/>
        </w:numPr>
        <w:jc w:val="both"/>
        <w:rPr>
          <w:b w:val="0"/>
        </w:rPr>
      </w:pPr>
      <w:r w:rsidRPr="009A0AB7">
        <w:rPr>
          <w:b w:val="0"/>
        </w:rPr>
        <w:t xml:space="preserve">Correlation analysis was performed to evaluate the interaction between reproductive parameters and water </w:t>
      </w:r>
      <w:proofErr w:type="spellStart"/>
      <w:r w:rsidRPr="009A0AB7">
        <w:rPr>
          <w:b w:val="0"/>
        </w:rPr>
        <w:t>physico</w:t>
      </w:r>
      <w:proofErr w:type="spellEnd"/>
      <w:r w:rsidR="00FF02BC">
        <w:rPr>
          <w:b w:val="0"/>
        </w:rPr>
        <w:t>-</w:t>
      </w:r>
      <w:r w:rsidRPr="009A0AB7">
        <w:rPr>
          <w:b w:val="0"/>
        </w:rPr>
        <w:t>chemical parameters.</w:t>
      </w:r>
    </w:p>
    <w:p w:rsidR="003237B2" w:rsidRDefault="003237B2" w:rsidP="003237B2">
      <w:pPr>
        <w:pStyle w:val="Section"/>
      </w:pPr>
      <w:r>
        <w:rPr>
          <w:lang w:val="id-ID"/>
        </w:rPr>
        <w:lastRenderedPageBreak/>
        <w:t>Result</w:t>
      </w:r>
      <w:r w:rsidR="009017B8">
        <w:rPr>
          <w:lang w:val="id-ID"/>
        </w:rPr>
        <w:t>s</w:t>
      </w:r>
    </w:p>
    <w:p w:rsidR="009A0AB7" w:rsidRDefault="009A0AB7" w:rsidP="009A0AB7">
      <w:pPr>
        <w:jc w:val="both"/>
        <w:rPr>
          <w:rFonts w:ascii="Times New Roman" w:hAnsi="Times New Roman"/>
          <w:sz w:val="24"/>
          <w:szCs w:val="24"/>
        </w:rPr>
      </w:pPr>
      <w:r>
        <w:rPr>
          <w:rFonts w:ascii="Times New Roman" w:hAnsi="Times New Roman"/>
          <w:sz w:val="24"/>
          <w:szCs w:val="24"/>
        </w:rPr>
        <w:t xml:space="preserve">There were 444 fish caught during the sampling period.  They consisted of 10 species belong to 8 families (Anabantidae, Bagridae, Channidae, Cichlidae, </w:t>
      </w:r>
      <w:r w:rsidRPr="00077739">
        <w:rPr>
          <w:rFonts w:ascii="Times New Roman" w:hAnsi="Times New Roman"/>
          <w:sz w:val="24"/>
          <w:szCs w:val="24"/>
        </w:rPr>
        <w:t>Laiognath</w:t>
      </w:r>
      <w:r>
        <w:rPr>
          <w:rFonts w:ascii="Times New Roman" w:hAnsi="Times New Roman"/>
          <w:sz w:val="24"/>
          <w:szCs w:val="24"/>
        </w:rPr>
        <w:t xml:space="preserve">idae, Mugilidae, Osphronemidae, and </w:t>
      </w:r>
      <w:r w:rsidRPr="00077739">
        <w:rPr>
          <w:rFonts w:ascii="Times New Roman" w:hAnsi="Times New Roman"/>
          <w:sz w:val="24"/>
          <w:szCs w:val="24"/>
        </w:rPr>
        <w:t>Scatophag</w:t>
      </w:r>
      <w:r>
        <w:rPr>
          <w:rFonts w:ascii="Times New Roman" w:hAnsi="Times New Roman"/>
          <w:sz w:val="24"/>
          <w:szCs w:val="24"/>
        </w:rPr>
        <w:t xml:space="preserve">idae). The highest population was occupied by </w:t>
      </w:r>
      <w:r w:rsidRPr="00215499">
        <w:rPr>
          <w:rFonts w:ascii="Times New Roman" w:hAnsi="Times New Roman"/>
          <w:i/>
          <w:sz w:val="24"/>
          <w:szCs w:val="24"/>
        </w:rPr>
        <w:t>Trichogaster</w:t>
      </w:r>
      <w:r>
        <w:rPr>
          <w:rFonts w:ascii="Times New Roman" w:hAnsi="Times New Roman"/>
          <w:sz w:val="24"/>
          <w:szCs w:val="24"/>
        </w:rPr>
        <w:t xml:space="preserve"> </w:t>
      </w:r>
      <w:r w:rsidRPr="00DF5298">
        <w:rPr>
          <w:rFonts w:ascii="Times New Roman" w:hAnsi="Times New Roman"/>
          <w:i/>
          <w:sz w:val="24"/>
          <w:szCs w:val="24"/>
        </w:rPr>
        <w:t>tric</w:t>
      </w:r>
      <w:r>
        <w:rPr>
          <w:rFonts w:ascii="Times New Roman" w:hAnsi="Times New Roman"/>
          <w:i/>
          <w:sz w:val="24"/>
          <w:szCs w:val="24"/>
        </w:rPr>
        <w:t>h</w:t>
      </w:r>
      <w:r w:rsidRPr="00DF5298">
        <w:rPr>
          <w:rFonts w:ascii="Times New Roman" w:hAnsi="Times New Roman"/>
          <w:i/>
          <w:sz w:val="24"/>
          <w:szCs w:val="24"/>
        </w:rPr>
        <w:t>op</w:t>
      </w:r>
      <w:r w:rsidRPr="00DF5298">
        <w:rPr>
          <w:rFonts w:ascii="Times New Roman" w:hAnsi="Times New Roman"/>
          <w:i/>
          <w:sz w:val="24"/>
          <w:szCs w:val="24"/>
        </w:rPr>
        <w:softHyphen/>
        <w:t>terus</w:t>
      </w:r>
      <w:r>
        <w:rPr>
          <w:rFonts w:ascii="Times New Roman" w:hAnsi="Times New Roman"/>
          <w:sz w:val="24"/>
          <w:szCs w:val="24"/>
        </w:rPr>
        <w:t xml:space="preserve"> and</w:t>
      </w:r>
      <w:r w:rsidRPr="00215499">
        <w:rPr>
          <w:rFonts w:ascii="Times New Roman" w:hAnsi="Times New Roman"/>
          <w:i/>
          <w:sz w:val="24"/>
          <w:szCs w:val="24"/>
        </w:rPr>
        <w:t xml:space="preserve"> Anabas testudinaeus</w:t>
      </w:r>
      <w:r>
        <w:rPr>
          <w:rFonts w:ascii="Times New Roman" w:hAnsi="Times New Roman"/>
          <w:i/>
          <w:sz w:val="24"/>
          <w:szCs w:val="24"/>
        </w:rPr>
        <w:t xml:space="preserve">. </w:t>
      </w:r>
      <w:r w:rsidRPr="00215499">
        <w:rPr>
          <w:rFonts w:ascii="Times New Roman" w:hAnsi="Times New Roman"/>
          <w:i/>
          <w:sz w:val="24"/>
          <w:szCs w:val="24"/>
        </w:rPr>
        <w:t>Trichogaster</w:t>
      </w:r>
      <w:r>
        <w:rPr>
          <w:rFonts w:ascii="Times New Roman" w:hAnsi="Times New Roman"/>
          <w:sz w:val="24"/>
          <w:szCs w:val="24"/>
        </w:rPr>
        <w:t xml:space="preserve"> </w:t>
      </w:r>
      <w:r w:rsidRPr="00DF5298">
        <w:rPr>
          <w:rFonts w:ascii="Times New Roman" w:hAnsi="Times New Roman"/>
          <w:i/>
          <w:sz w:val="24"/>
          <w:szCs w:val="24"/>
        </w:rPr>
        <w:t>tric</w:t>
      </w:r>
      <w:r>
        <w:rPr>
          <w:rFonts w:ascii="Times New Roman" w:hAnsi="Times New Roman"/>
          <w:i/>
          <w:sz w:val="24"/>
          <w:szCs w:val="24"/>
        </w:rPr>
        <w:t>h</w:t>
      </w:r>
      <w:r w:rsidRPr="00DF5298">
        <w:rPr>
          <w:rFonts w:ascii="Times New Roman" w:hAnsi="Times New Roman"/>
          <w:i/>
          <w:sz w:val="24"/>
          <w:szCs w:val="24"/>
        </w:rPr>
        <w:t>op</w:t>
      </w:r>
      <w:r w:rsidRPr="00DF5298">
        <w:rPr>
          <w:rFonts w:ascii="Times New Roman" w:hAnsi="Times New Roman"/>
          <w:i/>
          <w:sz w:val="24"/>
          <w:szCs w:val="24"/>
        </w:rPr>
        <w:softHyphen/>
        <w:t>terus</w:t>
      </w:r>
      <w:r>
        <w:rPr>
          <w:rFonts w:ascii="Times New Roman" w:hAnsi="Times New Roman"/>
          <w:i/>
          <w:sz w:val="24"/>
          <w:szCs w:val="24"/>
        </w:rPr>
        <w:t xml:space="preserve"> </w:t>
      </w:r>
      <w:r w:rsidRPr="00DF5298">
        <w:rPr>
          <w:rFonts w:ascii="Times New Roman" w:hAnsi="Times New Roman"/>
          <w:sz w:val="24"/>
          <w:szCs w:val="24"/>
        </w:rPr>
        <w:t>were</w:t>
      </w:r>
      <w:r>
        <w:rPr>
          <w:rFonts w:ascii="Times New Roman" w:hAnsi="Times New Roman"/>
          <w:sz w:val="24"/>
          <w:szCs w:val="24"/>
        </w:rPr>
        <w:t xml:space="preserve"> caught at all station throughout the study period, </w:t>
      </w:r>
      <w:r w:rsidRPr="00215499">
        <w:rPr>
          <w:rFonts w:ascii="Times New Roman" w:hAnsi="Times New Roman"/>
          <w:i/>
          <w:sz w:val="24"/>
          <w:szCs w:val="24"/>
        </w:rPr>
        <w:t>Anabas testudinaeus</w:t>
      </w:r>
      <w:r w:rsidRPr="00ED547A">
        <w:rPr>
          <w:rFonts w:ascii="Times New Roman" w:hAnsi="Times New Roman"/>
          <w:i/>
          <w:sz w:val="24"/>
          <w:szCs w:val="24"/>
        </w:rPr>
        <w:t xml:space="preserve"> </w:t>
      </w:r>
      <w:r>
        <w:rPr>
          <w:rFonts w:ascii="Times New Roman" w:hAnsi="Times New Roman"/>
          <w:sz w:val="24"/>
          <w:szCs w:val="24"/>
        </w:rPr>
        <w:t xml:space="preserve">were caught at station 1, 2, 3 and station 5. </w:t>
      </w:r>
      <w:r w:rsidRPr="00ED547A">
        <w:rPr>
          <w:rFonts w:ascii="Times New Roman" w:hAnsi="Times New Roman"/>
          <w:i/>
          <w:sz w:val="24"/>
          <w:szCs w:val="24"/>
        </w:rPr>
        <w:t>Channa striata</w:t>
      </w:r>
      <w:r>
        <w:rPr>
          <w:rFonts w:ascii="Times New Roman" w:hAnsi="Times New Roman"/>
          <w:sz w:val="24"/>
          <w:szCs w:val="24"/>
        </w:rPr>
        <w:t xml:space="preserve"> was only caught at the upstream area, the station</w:t>
      </w:r>
      <w:r w:rsidR="00124160">
        <w:rPr>
          <w:rFonts w:ascii="Times New Roman" w:hAnsi="Times New Roman"/>
          <w:sz w:val="24"/>
          <w:szCs w:val="24"/>
        </w:rPr>
        <w:t xml:space="preserve"> </w:t>
      </w:r>
      <w:r>
        <w:rPr>
          <w:rFonts w:ascii="Times New Roman" w:hAnsi="Times New Roman"/>
          <w:sz w:val="24"/>
          <w:szCs w:val="24"/>
        </w:rPr>
        <w:t>1, while other species were only found at the downstream area, the station 4 and 5 (Table 1).</w:t>
      </w:r>
    </w:p>
    <w:p w:rsidR="00C4793A" w:rsidRDefault="00C4793A" w:rsidP="009A0AB7">
      <w:pPr>
        <w:jc w:val="both"/>
        <w:rPr>
          <w:rFonts w:ascii="Times New Roman" w:hAnsi="Times New Roman"/>
          <w:sz w:val="24"/>
          <w:szCs w:val="24"/>
        </w:rPr>
      </w:pPr>
    </w:p>
    <w:p w:rsidR="009A0AB7" w:rsidRPr="00C4793A" w:rsidRDefault="009A0AB7" w:rsidP="009A0AB7">
      <w:pPr>
        <w:jc w:val="both"/>
        <w:rPr>
          <w:rFonts w:ascii="Times New Roman" w:hAnsi="Times New Roman"/>
          <w:color w:val="FF0000"/>
          <w:sz w:val="20"/>
          <w:lang w:eastAsia="id-ID"/>
        </w:rPr>
      </w:pPr>
      <w:proofErr w:type="gramStart"/>
      <w:r>
        <w:rPr>
          <w:rFonts w:ascii="Times New Roman" w:hAnsi="Times New Roman"/>
          <w:sz w:val="24"/>
          <w:szCs w:val="24"/>
        </w:rPr>
        <w:t>Table 1.</w:t>
      </w:r>
      <w:proofErr w:type="gramEnd"/>
      <w:r>
        <w:rPr>
          <w:rFonts w:ascii="Times New Roman" w:hAnsi="Times New Roman"/>
          <w:sz w:val="24"/>
          <w:szCs w:val="24"/>
        </w:rPr>
        <w:t xml:space="preserve"> </w:t>
      </w:r>
      <w:r w:rsidRPr="00B95270">
        <w:rPr>
          <w:rFonts w:ascii="Times New Roman" w:hAnsi="Times New Roman"/>
          <w:sz w:val="24"/>
          <w:szCs w:val="24"/>
        </w:rPr>
        <w:t xml:space="preserve">The number of fish species caught at the Meduri River </w:t>
      </w:r>
      <w:r w:rsidR="00A75508" w:rsidRPr="00B95270">
        <w:rPr>
          <w:rFonts w:ascii="Times New Roman" w:hAnsi="Times New Roman"/>
          <w:sz w:val="24"/>
          <w:szCs w:val="24"/>
          <w:lang w:eastAsia="id-ID"/>
        </w:rPr>
        <w:t>receiving Batik Water waste</w:t>
      </w:r>
      <w:r w:rsidRPr="00B95270">
        <w:rPr>
          <w:rFonts w:ascii="Times New Roman" w:hAnsi="Times New Roman"/>
          <w:sz w:val="20"/>
          <w:lang w:eastAsia="id-ID"/>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584"/>
        <w:gridCol w:w="529"/>
        <w:gridCol w:w="447"/>
        <w:gridCol w:w="473"/>
        <w:gridCol w:w="473"/>
        <w:gridCol w:w="476"/>
        <w:gridCol w:w="476"/>
        <w:gridCol w:w="476"/>
        <w:gridCol w:w="476"/>
        <w:gridCol w:w="463"/>
        <w:gridCol w:w="530"/>
        <w:gridCol w:w="756"/>
      </w:tblGrid>
      <w:tr w:rsidR="009A0AB7" w:rsidRPr="002B6E5E" w:rsidTr="007F447D">
        <w:trPr>
          <w:trHeight w:val="402"/>
        </w:trPr>
        <w:tc>
          <w:tcPr>
            <w:tcW w:w="535" w:type="dxa"/>
            <w:vMerge w:val="restart"/>
            <w:shd w:val="clear" w:color="auto" w:fill="auto"/>
            <w:vAlign w:val="center"/>
          </w:tcPr>
          <w:p w:rsidR="009A0AB7" w:rsidRPr="002B6E5E" w:rsidRDefault="009A0AB7" w:rsidP="00A75508">
            <w:pPr>
              <w:jc w:val="center"/>
              <w:rPr>
                <w:rFonts w:ascii="Times New Roman" w:hAnsi="Times New Roman"/>
                <w:sz w:val="20"/>
                <w:lang w:eastAsia="id-ID"/>
              </w:rPr>
            </w:pPr>
            <w:r w:rsidRPr="002B6E5E">
              <w:rPr>
                <w:rFonts w:ascii="Times New Roman" w:hAnsi="Times New Roman"/>
                <w:sz w:val="20"/>
                <w:lang w:eastAsia="id-ID"/>
              </w:rPr>
              <w:t>No.</w:t>
            </w:r>
          </w:p>
        </w:tc>
        <w:tc>
          <w:tcPr>
            <w:tcW w:w="2584" w:type="dxa"/>
            <w:vMerge w:val="restart"/>
            <w:shd w:val="clear" w:color="auto" w:fill="auto"/>
            <w:vAlign w:val="center"/>
          </w:tcPr>
          <w:p w:rsidR="009A0AB7" w:rsidRPr="002B6E5E" w:rsidRDefault="009A0AB7" w:rsidP="00A75508">
            <w:pPr>
              <w:jc w:val="center"/>
              <w:rPr>
                <w:rFonts w:ascii="Times New Roman" w:hAnsi="Times New Roman"/>
                <w:sz w:val="20"/>
                <w:lang w:eastAsia="id-ID"/>
              </w:rPr>
            </w:pPr>
            <w:r w:rsidRPr="002B6E5E">
              <w:rPr>
                <w:rFonts w:ascii="Times New Roman" w:hAnsi="Times New Roman"/>
                <w:sz w:val="20"/>
                <w:lang w:eastAsia="id-ID"/>
              </w:rPr>
              <w:t>Species</w:t>
            </w:r>
          </w:p>
        </w:tc>
        <w:tc>
          <w:tcPr>
            <w:tcW w:w="4819" w:type="dxa"/>
            <w:gridSpan w:val="10"/>
            <w:shd w:val="clear" w:color="auto" w:fill="auto"/>
            <w:vAlign w:val="center"/>
          </w:tcPr>
          <w:p w:rsidR="009A0AB7" w:rsidRPr="002B6E5E" w:rsidRDefault="009A0AB7" w:rsidP="002474E3">
            <w:pPr>
              <w:jc w:val="center"/>
              <w:rPr>
                <w:rFonts w:ascii="Times New Roman" w:hAnsi="Times New Roman"/>
                <w:sz w:val="20"/>
                <w:lang w:eastAsia="id-ID"/>
              </w:rPr>
            </w:pPr>
            <w:r w:rsidRPr="002B6E5E">
              <w:rPr>
                <w:rFonts w:ascii="Times New Roman" w:hAnsi="Times New Roman"/>
                <w:sz w:val="20"/>
                <w:lang w:eastAsia="id-ID"/>
              </w:rPr>
              <w:t>Number of fish</w:t>
            </w:r>
          </w:p>
        </w:tc>
        <w:tc>
          <w:tcPr>
            <w:tcW w:w="756" w:type="dxa"/>
            <w:vMerge w:val="restart"/>
            <w:shd w:val="clear" w:color="auto" w:fill="auto"/>
            <w:vAlign w:val="center"/>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Total</w:t>
            </w:r>
          </w:p>
        </w:tc>
      </w:tr>
      <w:tr w:rsidR="009A0AB7" w:rsidRPr="002B6E5E" w:rsidTr="007F447D">
        <w:tc>
          <w:tcPr>
            <w:tcW w:w="535" w:type="dxa"/>
            <w:vMerge/>
            <w:shd w:val="clear" w:color="auto" w:fill="auto"/>
          </w:tcPr>
          <w:p w:rsidR="009A0AB7" w:rsidRPr="002B6E5E" w:rsidRDefault="009A0AB7" w:rsidP="00A75508">
            <w:pPr>
              <w:rPr>
                <w:rFonts w:ascii="Times New Roman" w:hAnsi="Times New Roman"/>
                <w:sz w:val="20"/>
                <w:lang w:eastAsia="id-ID"/>
              </w:rPr>
            </w:pPr>
          </w:p>
        </w:tc>
        <w:tc>
          <w:tcPr>
            <w:tcW w:w="2584" w:type="dxa"/>
            <w:vMerge/>
            <w:shd w:val="clear" w:color="auto" w:fill="auto"/>
          </w:tcPr>
          <w:p w:rsidR="009A0AB7" w:rsidRPr="002B6E5E" w:rsidRDefault="009A0AB7" w:rsidP="00A75508">
            <w:pPr>
              <w:rPr>
                <w:rFonts w:ascii="Times New Roman" w:hAnsi="Times New Roman"/>
                <w:sz w:val="20"/>
                <w:lang w:eastAsia="id-ID"/>
              </w:rPr>
            </w:pPr>
          </w:p>
        </w:tc>
        <w:tc>
          <w:tcPr>
            <w:tcW w:w="976" w:type="dxa"/>
            <w:gridSpan w:val="2"/>
            <w:shd w:val="clear" w:color="auto" w:fill="auto"/>
            <w:vAlign w:val="center"/>
          </w:tcPr>
          <w:p w:rsidR="009A0AB7" w:rsidRPr="002B6E5E" w:rsidRDefault="009A0AB7" w:rsidP="002474E3">
            <w:pPr>
              <w:jc w:val="center"/>
              <w:rPr>
                <w:rFonts w:ascii="Times New Roman" w:hAnsi="Times New Roman"/>
                <w:sz w:val="20"/>
                <w:lang w:eastAsia="id-ID"/>
              </w:rPr>
            </w:pPr>
            <w:r w:rsidRPr="002B6E5E">
              <w:rPr>
                <w:rFonts w:ascii="Times New Roman" w:hAnsi="Times New Roman"/>
                <w:sz w:val="20"/>
                <w:lang w:eastAsia="id-ID"/>
              </w:rPr>
              <w:t xml:space="preserve">Station </w:t>
            </w:r>
            <w:r w:rsidR="002474E3">
              <w:rPr>
                <w:rFonts w:ascii="Times New Roman" w:hAnsi="Times New Roman"/>
                <w:sz w:val="20"/>
                <w:lang w:eastAsia="id-ID"/>
              </w:rPr>
              <w:t>1</w:t>
            </w:r>
          </w:p>
        </w:tc>
        <w:tc>
          <w:tcPr>
            <w:tcW w:w="946" w:type="dxa"/>
            <w:gridSpan w:val="2"/>
            <w:shd w:val="clear" w:color="auto" w:fill="auto"/>
            <w:vAlign w:val="center"/>
          </w:tcPr>
          <w:p w:rsidR="009A0AB7" w:rsidRPr="002B6E5E" w:rsidRDefault="009A0AB7" w:rsidP="002474E3">
            <w:pPr>
              <w:jc w:val="center"/>
              <w:rPr>
                <w:rFonts w:ascii="Times New Roman" w:hAnsi="Times New Roman"/>
                <w:sz w:val="20"/>
                <w:lang w:eastAsia="id-ID"/>
              </w:rPr>
            </w:pPr>
            <w:r w:rsidRPr="002B6E5E">
              <w:rPr>
                <w:rFonts w:ascii="Times New Roman" w:hAnsi="Times New Roman"/>
                <w:sz w:val="20"/>
                <w:lang w:eastAsia="id-ID"/>
              </w:rPr>
              <w:t xml:space="preserve">Station </w:t>
            </w:r>
            <w:r w:rsidR="002474E3">
              <w:rPr>
                <w:rFonts w:ascii="Times New Roman" w:hAnsi="Times New Roman"/>
                <w:sz w:val="20"/>
                <w:lang w:eastAsia="id-ID"/>
              </w:rPr>
              <w:t>2</w:t>
            </w:r>
          </w:p>
        </w:tc>
        <w:tc>
          <w:tcPr>
            <w:tcW w:w="952" w:type="dxa"/>
            <w:gridSpan w:val="2"/>
            <w:shd w:val="clear" w:color="auto" w:fill="auto"/>
            <w:vAlign w:val="center"/>
          </w:tcPr>
          <w:p w:rsidR="009A0AB7" w:rsidRPr="002B6E5E" w:rsidRDefault="009A0AB7" w:rsidP="002474E3">
            <w:pPr>
              <w:jc w:val="center"/>
              <w:rPr>
                <w:rFonts w:ascii="Times New Roman" w:hAnsi="Times New Roman"/>
                <w:sz w:val="20"/>
                <w:lang w:eastAsia="id-ID"/>
              </w:rPr>
            </w:pPr>
            <w:r w:rsidRPr="002B6E5E">
              <w:rPr>
                <w:rFonts w:ascii="Times New Roman" w:hAnsi="Times New Roman"/>
                <w:sz w:val="20"/>
                <w:lang w:eastAsia="id-ID"/>
              </w:rPr>
              <w:t xml:space="preserve">Station </w:t>
            </w:r>
            <w:r w:rsidR="002474E3">
              <w:rPr>
                <w:rFonts w:ascii="Times New Roman" w:hAnsi="Times New Roman"/>
                <w:sz w:val="20"/>
                <w:lang w:eastAsia="id-ID"/>
              </w:rPr>
              <w:t>3</w:t>
            </w:r>
          </w:p>
        </w:tc>
        <w:tc>
          <w:tcPr>
            <w:tcW w:w="952" w:type="dxa"/>
            <w:gridSpan w:val="2"/>
            <w:shd w:val="clear" w:color="auto" w:fill="auto"/>
            <w:vAlign w:val="center"/>
          </w:tcPr>
          <w:p w:rsidR="009A0AB7" w:rsidRPr="002B6E5E" w:rsidRDefault="009A0AB7" w:rsidP="002474E3">
            <w:pPr>
              <w:jc w:val="center"/>
              <w:rPr>
                <w:rFonts w:ascii="Times New Roman" w:hAnsi="Times New Roman"/>
                <w:sz w:val="20"/>
                <w:lang w:eastAsia="id-ID"/>
              </w:rPr>
            </w:pPr>
            <w:r w:rsidRPr="002B6E5E">
              <w:rPr>
                <w:rFonts w:ascii="Times New Roman" w:hAnsi="Times New Roman"/>
                <w:sz w:val="20"/>
                <w:lang w:eastAsia="id-ID"/>
              </w:rPr>
              <w:t xml:space="preserve">Station </w:t>
            </w:r>
            <w:r w:rsidR="002474E3">
              <w:rPr>
                <w:rFonts w:ascii="Times New Roman" w:hAnsi="Times New Roman"/>
                <w:sz w:val="20"/>
                <w:lang w:eastAsia="id-ID"/>
              </w:rPr>
              <w:t>4</w:t>
            </w:r>
          </w:p>
        </w:tc>
        <w:tc>
          <w:tcPr>
            <w:tcW w:w="993" w:type="dxa"/>
            <w:gridSpan w:val="2"/>
            <w:shd w:val="clear" w:color="auto" w:fill="auto"/>
            <w:vAlign w:val="center"/>
          </w:tcPr>
          <w:p w:rsidR="009A0AB7" w:rsidRPr="002B6E5E" w:rsidRDefault="009A0AB7" w:rsidP="002474E3">
            <w:pPr>
              <w:jc w:val="center"/>
              <w:rPr>
                <w:rFonts w:ascii="Times New Roman" w:hAnsi="Times New Roman"/>
                <w:sz w:val="20"/>
                <w:lang w:eastAsia="id-ID"/>
              </w:rPr>
            </w:pPr>
            <w:r w:rsidRPr="002B6E5E">
              <w:rPr>
                <w:rFonts w:ascii="Times New Roman" w:hAnsi="Times New Roman"/>
                <w:sz w:val="20"/>
                <w:lang w:eastAsia="id-ID"/>
              </w:rPr>
              <w:t xml:space="preserve">Station </w:t>
            </w:r>
            <w:r w:rsidR="002474E3">
              <w:rPr>
                <w:rFonts w:ascii="Times New Roman" w:hAnsi="Times New Roman"/>
                <w:sz w:val="20"/>
                <w:lang w:eastAsia="id-ID"/>
              </w:rPr>
              <w:t>5</w:t>
            </w:r>
          </w:p>
        </w:tc>
        <w:tc>
          <w:tcPr>
            <w:tcW w:w="756" w:type="dxa"/>
            <w:vMerge/>
            <w:shd w:val="clear" w:color="auto" w:fill="auto"/>
          </w:tcPr>
          <w:p w:rsidR="009A0AB7" w:rsidRPr="002B6E5E" w:rsidRDefault="009A0AB7" w:rsidP="00A75508">
            <w:pPr>
              <w:jc w:val="center"/>
              <w:rPr>
                <w:rFonts w:ascii="Times New Roman" w:hAnsi="Times New Roman"/>
                <w:sz w:val="20"/>
                <w:lang w:eastAsia="id-ID"/>
              </w:rPr>
            </w:pPr>
          </w:p>
        </w:tc>
      </w:tr>
      <w:tr w:rsidR="009A0AB7" w:rsidRPr="002B6E5E" w:rsidTr="007F447D">
        <w:tc>
          <w:tcPr>
            <w:tcW w:w="535" w:type="dxa"/>
            <w:vMerge/>
            <w:shd w:val="clear" w:color="auto" w:fill="auto"/>
          </w:tcPr>
          <w:p w:rsidR="009A0AB7" w:rsidRPr="002B6E5E" w:rsidRDefault="009A0AB7" w:rsidP="00A75508">
            <w:pPr>
              <w:rPr>
                <w:rFonts w:ascii="Times New Roman" w:hAnsi="Times New Roman"/>
                <w:sz w:val="20"/>
                <w:lang w:eastAsia="id-ID"/>
              </w:rPr>
            </w:pPr>
          </w:p>
        </w:tc>
        <w:tc>
          <w:tcPr>
            <w:tcW w:w="2584" w:type="dxa"/>
            <w:vMerge/>
            <w:shd w:val="clear" w:color="auto" w:fill="auto"/>
          </w:tcPr>
          <w:p w:rsidR="009A0AB7" w:rsidRPr="002B6E5E" w:rsidRDefault="009A0AB7" w:rsidP="00A75508">
            <w:pPr>
              <w:rPr>
                <w:rFonts w:ascii="Times New Roman" w:hAnsi="Times New Roman"/>
                <w:sz w:val="20"/>
                <w:lang w:eastAsia="id-ID"/>
              </w:rPr>
            </w:pPr>
          </w:p>
        </w:tc>
        <w:tc>
          <w:tcPr>
            <w:tcW w:w="529" w:type="dxa"/>
            <w:shd w:val="clear" w:color="auto" w:fill="auto"/>
            <w:vAlign w:val="bottom"/>
          </w:tcPr>
          <w:p w:rsidR="009A0AB7" w:rsidRPr="00D70764" w:rsidRDefault="009A0AB7" w:rsidP="00A75508">
            <w:pPr>
              <w:rPr>
                <w:rFonts w:ascii="Times New Roman" w:hAnsi="Times New Roman"/>
                <w:color w:val="000000"/>
                <w:sz w:val="20"/>
              </w:rPr>
            </w:pPr>
            <w:r w:rsidRPr="00D70764">
              <w:rPr>
                <w:rFonts w:ascii="Times New Roman" w:hAnsi="Times New Roman"/>
                <w:color w:val="000000"/>
                <w:sz w:val="20"/>
              </w:rPr>
              <w:t>♀</w:t>
            </w:r>
          </w:p>
        </w:tc>
        <w:tc>
          <w:tcPr>
            <w:tcW w:w="447" w:type="dxa"/>
            <w:shd w:val="clear" w:color="auto" w:fill="auto"/>
            <w:vAlign w:val="bottom"/>
          </w:tcPr>
          <w:p w:rsidR="009A0AB7" w:rsidRPr="00D70764" w:rsidRDefault="009A0AB7" w:rsidP="00A75508">
            <w:pPr>
              <w:rPr>
                <w:rFonts w:ascii="Times New Roman" w:hAnsi="Times New Roman"/>
                <w:color w:val="000000"/>
                <w:sz w:val="20"/>
              </w:rPr>
            </w:pPr>
            <w:r w:rsidRPr="00D70764">
              <w:rPr>
                <w:rFonts w:ascii="Times New Roman" w:hAnsi="Times New Roman"/>
                <w:color w:val="000000"/>
                <w:sz w:val="20"/>
              </w:rPr>
              <w:t>♂</w:t>
            </w:r>
          </w:p>
        </w:tc>
        <w:tc>
          <w:tcPr>
            <w:tcW w:w="473" w:type="dxa"/>
            <w:shd w:val="clear" w:color="auto" w:fill="auto"/>
            <w:vAlign w:val="bottom"/>
          </w:tcPr>
          <w:p w:rsidR="009A0AB7" w:rsidRPr="00D70764" w:rsidRDefault="009A0AB7" w:rsidP="00A75508">
            <w:pPr>
              <w:rPr>
                <w:rFonts w:ascii="Times New Roman" w:hAnsi="Times New Roman"/>
                <w:color w:val="000000"/>
                <w:sz w:val="20"/>
              </w:rPr>
            </w:pPr>
            <w:r w:rsidRPr="00D70764">
              <w:rPr>
                <w:rFonts w:ascii="Times New Roman" w:hAnsi="Times New Roman"/>
                <w:color w:val="000000"/>
                <w:sz w:val="20"/>
              </w:rPr>
              <w:t>♀</w:t>
            </w:r>
          </w:p>
        </w:tc>
        <w:tc>
          <w:tcPr>
            <w:tcW w:w="473" w:type="dxa"/>
            <w:shd w:val="clear" w:color="auto" w:fill="auto"/>
            <w:vAlign w:val="bottom"/>
          </w:tcPr>
          <w:p w:rsidR="009A0AB7" w:rsidRPr="00D70764" w:rsidRDefault="009A0AB7" w:rsidP="00A75508">
            <w:pPr>
              <w:rPr>
                <w:rFonts w:ascii="Times New Roman" w:hAnsi="Times New Roman"/>
                <w:color w:val="000000"/>
                <w:sz w:val="20"/>
              </w:rPr>
            </w:pPr>
            <w:r w:rsidRPr="00D70764">
              <w:rPr>
                <w:rFonts w:ascii="Times New Roman" w:hAnsi="Times New Roman"/>
                <w:color w:val="000000"/>
                <w:sz w:val="20"/>
              </w:rPr>
              <w:t>♂</w:t>
            </w:r>
          </w:p>
        </w:tc>
        <w:tc>
          <w:tcPr>
            <w:tcW w:w="476" w:type="dxa"/>
            <w:shd w:val="clear" w:color="auto" w:fill="auto"/>
            <w:vAlign w:val="bottom"/>
          </w:tcPr>
          <w:p w:rsidR="009A0AB7" w:rsidRPr="00D70764" w:rsidRDefault="009A0AB7" w:rsidP="00A75508">
            <w:pPr>
              <w:rPr>
                <w:rFonts w:ascii="Times New Roman" w:hAnsi="Times New Roman"/>
                <w:color w:val="000000"/>
                <w:sz w:val="20"/>
              </w:rPr>
            </w:pPr>
            <w:r w:rsidRPr="00D70764">
              <w:rPr>
                <w:rFonts w:ascii="Times New Roman" w:hAnsi="Times New Roman"/>
                <w:color w:val="000000"/>
                <w:sz w:val="20"/>
              </w:rPr>
              <w:t>♀</w:t>
            </w:r>
          </w:p>
        </w:tc>
        <w:tc>
          <w:tcPr>
            <w:tcW w:w="476" w:type="dxa"/>
            <w:shd w:val="clear" w:color="auto" w:fill="auto"/>
            <w:vAlign w:val="bottom"/>
          </w:tcPr>
          <w:p w:rsidR="009A0AB7" w:rsidRPr="00D70764" w:rsidRDefault="009A0AB7" w:rsidP="00A75508">
            <w:pPr>
              <w:rPr>
                <w:rFonts w:ascii="Times New Roman" w:hAnsi="Times New Roman"/>
                <w:color w:val="000000"/>
                <w:sz w:val="20"/>
              </w:rPr>
            </w:pPr>
            <w:r w:rsidRPr="00D70764">
              <w:rPr>
                <w:rFonts w:ascii="Times New Roman" w:hAnsi="Times New Roman"/>
                <w:color w:val="000000"/>
                <w:sz w:val="20"/>
              </w:rPr>
              <w:t>♂</w:t>
            </w:r>
          </w:p>
        </w:tc>
        <w:tc>
          <w:tcPr>
            <w:tcW w:w="476" w:type="dxa"/>
            <w:shd w:val="clear" w:color="auto" w:fill="auto"/>
            <w:vAlign w:val="bottom"/>
          </w:tcPr>
          <w:p w:rsidR="009A0AB7" w:rsidRPr="00D70764" w:rsidRDefault="009A0AB7" w:rsidP="00A75508">
            <w:pPr>
              <w:rPr>
                <w:rFonts w:ascii="Times New Roman" w:hAnsi="Times New Roman"/>
                <w:color w:val="000000"/>
                <w:sz w:val="20"/>
              </w:rPr>
            </w:pPr>
            <w:r w:rsidRPr="00D70764">
              <w:rPr>
                <w:rFonts w:ascii="Times New Roman" w:hAnsi="Times New Roman"/>
                <w:color w:val="000000"/>
                <w:sz w:val="20"/>
              </w:rPr>
              <w:t>♀</w:t>
            </w:r>
          </w:p>
        </w:tc>
        <w:tc>
          <w:tcPr>
            <w:tcW w:w="476" w:type="dxa"/>
            <w:shd w:val="clear" w:color="auto" w:fill="auto"/>
            <w:vAlign w:val="bottom"/>
          </w:tcPr>
          <w:p w:rsidR="009A0AB7" w:rsidRPr="00D70764" w:rsidRDefault="009A0AB7" w:rsidP="00A75508">
            <w:pPr>
              <w:rPr>
                <w:rFonts w:ascii="Times New Roman" w:hAnsi="Times New Roman"/>
                <w:color w:val="000000"/>
                <w:sz w:val="20"/>
              </w:rPr>
            </w:pPr>
            <w:r w:rsidRPr="00D70764">
              <w:rPr>
                <w:rFonts w:ascii="Times New Roman" w:hAnsi="Times New Roman"/>
                <w:color w:val="000000"/>
                <w:sz w:val="20"/>
              </w:rPr>
              <w:t>♂</w:t>
            </w:r>
          </w:p>
        </w:tc>
        <w:tc>
          <w:tcPr>
            <w:tcW w:w="463" w:type="dxa"/>
            <w:shd w:val="clear" w:color="auto" w:fill="auto"/>
            <w:vAlign w:val="bottom"/>
          </w:tcPr>
          <w:p w:rsidR="009A0AB7" w:rsidRPr="00D70764" w:rsidRDefault="009A0AB7" w:rsidP="00A75508">
            <w:pPr>
              <w:rPr>
                <w:rFonts w:ascii="Times New Roman" w:hAnsi="Times New Roman"/>
                <w:color w:val="000000"/>
                <w:sz w:val="20"/>
              </w:rPr>
            </w:pPr>
            <w:r w:rsidRPr="00D70764">
              <w:rPr>
                <w:rFonts w:ascii="Times New Roman" w:hAnsi="Times New Roman"/>
                <w:color w:val="000000"/>
                <w:sz w:val="20"/>
              </w:rPr>
              <w:t>♀</w:t>
            </w:r>
          </w:p>
        </w:tc>
        <w:tc>
          <w:tcPr>
            <w:tcW w:w="530" w:type="dxa"/>
            <w:shd w:val="clear" w:color="auto" w:fill="auto"/>
            <w:vAlign w:val="bottom"/>
          </w:tcPr>
          <w:p w:rsidR="009A0AB7" w:rsidRPr="00D70764" w:rsidRDefault="009A0AB7" w:rsidP="00A75508">
            <w:pPr>
              <w:rPr>
                <w:rFonts w:ascii="Times New Roman" w:hAnsi="Times New Roman"/>
                <w:color w:val="000000"/>
                <w:sz w:val="20"/>
              </w:rPr>
            </w:pPr>
            <w:r w:rsidRPr="00D70764">
              <w:rPr>
                <w:rFonts w:ascii="Times New Roman" w:hAnsi="Times New Roman"/>
                <w:color w:val="000000"/>
                <w:sz w:val="20"/>
              </w:rPr>
              <w:t>♂</w:t>
            </w:r>
          </w:p>
        </w:tc>
        <w:tc>
          <w:tcPr>
            <w:tcW w:w="756" w:type="dxa"/>
            <w:vMerge/>
            <w:shd w:val="clear" w:color="auto" w:fill="auto"/>
          </w:tcPr>
          <w:p w:rsidR="009A0AB7" w:rsidRPr="00D70764" w:rsidRDefault="009A0AB7" w:rsidP="00A75508">
            <w:pPr>
              <w:rPr>
                <w:rFonts w:ascii="Times New Roman" w:hAnsi="Times New Roman"/>
                <w:color w:val="000000"/>
                <w:sz w:val="20"/>
              </w:rPr>
            </w:pPr>
          </w:p>
        </w:tc>
      </w:tr>
      <w:tr w:rsidR="009A0AB7" w:rsidRPr="002B6E5E" w:rsidTr="007F447D">
        <w:tc>
          <w:tcPr>
            <w:tcW w:w="535"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sz w:val="20"/>
                <w:lang w:eastAsia="id-ID"/>
              </w:rPr>
              <w:t>1.</w:t>
            </w:r>
          </w:p>
        </w:tc>
        <w:tc>
          <w:tcPr>
            <w:tcW w:w="2584"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i/>
                <w:sz w:val="20"/>
              </w:rPr>
              <w:t>Anabas testudinaeus</w:t>
            </w:r>
          </w:p>
        </w:tc>
        <w:tc>
          <w:tcPr>
            <w:tcW w:w="529" w:type="dxa"/>
            <w:shd w:val="clear" w:color="auto" w:fill="auto"/>
            <w:vAlign w:val="bottom"/>
          </w:tcPr>
          <w:p w:rsidR="009A0AB7" w:rsidRPr="00D70764" w:rsidRDefault="009A0AB7" w:rsidP="00A75508">
            <w:pPr>
              <w:jc w:val="right"/>
              <w:rPr>
                <w:rFonts w:ascii="Times New Roman" w:hAnsi="Times New Roman"/>
                <w:color w:val="000000"/>
                <w:sz w:val="20"/>
              </w:rPr>
            </w:pPr>
            <w:r w:rsidRPr="00D70764">
              <w:rPr>
                <w:rFonts w:ascii="Times New Roman" w:hAnsi="Times New Roman"/>
                <w:color w:val="000000"/>
                <w:sz w:val="20"/>
              </w:rPr>
              <w:t>31</w:t>
            </w:r>
          </w:p>
        </w:tc>
        <w:tc>
          <w:tcPr>
            <w:tcW w:w="447" w:type="dxa"/>
            <w:shd w:val="clear" w:color="auto" w:fill="auto"/>
            <w:vAlign w:val="bottom"/>
          </w:tcPr>
          <w:p w:rsidR="009A0AB7" w:rsidRPr="00D70764" w:rsidRDefault="009A0AB7" w:rsidP="00A75508">
            <w:pPr>
              <w:jc w:val="right"/>
              <w:rPr>
                <w:rFonts w:ascii="Times New Roman" w:hAnsi="Times New Roman"/>
                <w:color w:val="000000"/>
                <w:sz w:val="20"/>
              </w:rPr>
            </w:pPr>
            <w:r w:rsidRPr="00D70764">
              <w:rPr>
                <w:rFonts w:ascii="Times New Roman" w:hAnsi="Times New Roman"/>
                <w:color w:val="000000"/>
                <w:sz w:val="20"/>
              </w:rPr>
              <w:t>27</w:t>
            </w:r>
          </w:p>
        </w:tc>
        <w:tc>
          <w:tcPr>
            <w:tcW w:w="473" w:type="dxa"/>
            <w:shd w:val="clear" w:color="auto" w:fill="auto"/>
            <w:vAlign w:val="bottom"/>
          </w:tcPr>
          <w:p w:rsidR="009A0AB7" w:rsidRPr="00D70764" w:rsidRDefault="009A0AB7" w:rsidP="00A75508">
            <w:pPr>
              <w:jc w:val="right"/>
              <w:rPr>
                <w:rFonts w:ascii="Times New Roman" w:hAnsi="Times New Roman"/>
                <w:color w:val="000000"/>
                <w:sz w:val="20"/>
              </w:rPr>
            </w:pPr>
            <w:r w:rsidRPr="00D70764">
              <w:rPr>
                <w:rFonts w:ascii="Times New Roman" w:hAnsi="Times New Roman"/>
                <w:color w:val="000000"/>
                <w:sz w:val="20"/>
              </w:rPr>
              <w:t>8</w:t>
            </w:r>
          </w:p>
        </w:tc>
        <w:tc>
          <w:tcPr>
            <w:tcW w:w="473" w:type="dxa"/>
            <w:shd w:val="clear" w:color="auto" w:fill="auto"/>
            <w:vAlign w:val="bottom"/>
          </w:tcPr>
          <w:p w:rsidR="009A0AB7" w:rsidRPr="00D70764" w:rsidRDefault="009A0AB7" w:rsidP="00A75508">
            <w:pPr>
              <w:jc w:val="right"/>
              <w:rPr>
                <w:rFonts w:ascii="Times New Roman" w:hAnsi="Times New Roman"/>
                <w:color w:val="000000"/>
                <w:sz w:val="20"/>
              </w:rPr>
            </w:pPr>
            <w:r w:rsidRPr="00D70764">
              <w:rPr>
                <w:rFonts w:ascii="Times New Roman" w:hAnsi="Times New Roman"/>
                <w:color w:val="000000"/>
                <w:sz w:val="20"/>
              </w:rPr>
              <w:t>17</w:t>
            </w:r>
          </w:p>
        </w:tc>
        <w:tc>
          <w:tcPr>
            <w:tcW w:w="476" w:type="dxa"/>
            <w:shd w:val="clear" w:color="auto" w:fill="auto"/>
            <w:vAlign w:val="bottom"/>
          </w:tcPr>
          <w:p w:rsidR="009A0AB7" w:rsidRPr="00D70764" w:rsidRDefault="009A0AB7" w:rsidP="00A75508">
            <w:pPr>
              <w:jc w:val="right"/>
              <w:rPr>
                <w:rFonts w:ascii="Times New Roman" w:hAnsi="Times New Roman"/>
                <w:color w:val="000000"/>
                <w:sz w:val="20"/>
              </w:rPr>
            </w:pPr>
            <w:r w:rsidRPr="00D70764">
              <w:rPr>
                <w:rFonts w:ascii="Times New Roman" w:hAnsi="Times New Roman"/>
                <w:color w:val="000000"/>
                <w:sz w:val="20"/>
              </w:rPr>
              <w:t>7</w:t>
            </w:r>
          </w:p>
        </w:tc>
        <w:tc>
          <w:tcPr>
            <w:tcW w:w="476" w:type="dxa"/>
            <w:shd w:val="clear" w:color="auto" w:fill="auto"/>
            <w:vAlign w:val="bottom"/>
          </w:tcPr>
          <w:p w:rsidR="009A0AB7" w:rsidRPr="00D70764" w:rsidRDefault="009A0AB7" w:rsidP="00A75508">
            <w:pPr>
              <w:jc w:val="right"/>
              <w:rPr>
                <w:rFonts w:ascii="Times New Roman" w:hAnsi="Times New Roman"/>
                <w:color w:val="000000"/>
                <w:sz w:val="20"/>
              </w:rPr>
            </w:pPr>
            <w:r w:rsidRPr="00D70764">
              <w:rPr>
                <w:rFonts w:ascii="Times New Roman" w:hAnsi="Times New Roman"/>
                <w:color w:val="000000"/>
                <w:sz w:val="20"/>
              </w:rPr>
              <w:t>10</w:t>
            </w:r>
          </w:p>
        </w:tc>
        <w:tc>
          <w:tcPr>
            <w:tcW w:w="476" w:type="dxa"/>
            <w:shd w:val="clear" w:color="auto" w:fill="auto"/>
            <w:vAlign w:val="bottom"/>
          </w:tcPr>
          <w:p w:rsidR="009A0AB7" w:rsidRPr="00D70764" w:rsidRDefault="009A0AB7" w:rsidP="00A75508">
            <w:pPr>
              <w:jc w:val="right"/>
              <w:rPr>
                <w:rFonts w:ascii="Times New Roman" w:hAnsi="Times New Roman"/>
                <w:color w:val="000000"/>
                <w:sz w:val="20"/>
              </w:rPr>
            </w:pPr>
            <w:r>
              <w:rPr>
                <w:rFonts w:ascii="Times New Roman" w:hAnsi="Times New Roman"/>
                <w:color w:val="000000"/>
                <w:sz w:val="20"/>
              </w:rPr>
              <w:t>-</w:t>
            </w:r>
          </w:p>
        </w:tc>
        <w:tc>
          <w:tcPr>
            <w:tcW w:w="476" w:type="dxa"/>
            <w:shd w:val="clear" w:color="auto" w:fill="auto"/>
            <w:vAlign w:val="bottom"/>
          </w:tcPr>
          <w:p w:rsidR="009A0AB7" w:rsidRPr="00D70764" w:rsidRDefault="009A0AB7" w:rsidP="00A75508">
            <w:pPr>
              <w:jc w:val="right"/>
              <w:rPr>
                <w:rFonts w:ascii="Times New Roman" w:hAnsi="Times New Roman"/>
                <w:color w:val="000000"/>
                <w:sz w:val="20"/>
              </w:rPr>
            </w:pPr>
            <w:r>
              <w:rPr>
                <w:rFonts w:ascii="Times New Roman" w:hAnsi="Times New Roman"/>
                <w:color w:val="000000"/>
                <w:sz w:val="20"/>
              </w:rPr>
              <w:t>-</w:t>
            </w:r>
          </w:p>
        </w:tc>
        <w:tc>
          <w:tcPr>
            <w:tcW w:w="463" w:type="dxa"/>
            <w:shd w:val="clear" w:color="auto" w:fill="auto"/>
            <w:vAlign w:val="bottom"/>
          </w:tcPr>
          <w:p w:rsidR="009A0AB7" w:rsidRPr="00D70764" w:rsidRDefault="009A0AB7" w:rsidP="00A75508">
            <w:pPr>
              <w:jc w:val="right"/>
              <w:rPr>
                <w:rFonts w:ascii="Times New Roman" w:hAnsi="Times New Roman"/>
                <w:color w:val="000000"/>
                <w:sz w:val="20"/>
              </w:rPr>
            </w:pPr>
            <w:r w:rsidRPr="00D70764">
              <w:rPr>
                <w:rFonts w:ascii="Times New Roman" w:hAnsi="Times New Roman"/>
                <w:color w:val="000000"/>
                <w:sz w:val="20"/>
              </w:rPr>
              <w:t>1</w:t>
            </w:r>
          </w:p>
        </w:tc>
        <w:tc>
          <w:tcPr>
            <w:tcW w:w="530" w:type="dxa"/>
            <w:shd w:val="clear" w:color="auto" w:fill="auto"/>
            <w:vAlign w:val="bottom"/>
          </w:tcPr>
          <w:p w:rsidR="009A0AB7" w:rsidRPr="00D70764" w:rsidRDefault="009A0AB7" w:rsidP="00A75508">
            <w:pPr>
              <w:jc w:val="right"/>
              <w:rPr>
                <w:rFonts w:ascii="Times New Roman" w:hAnsi="Times New Roman"/>
                <w:color w:val="000000"/>
                <w:sz w:val="20"/>
              </w:rPr>
            </w:pPr>
            <w:r>
              <w:rPr>
                <w:rFonts w:ascii="Times New Roman" w:hAnsi="Times New Roman"/>
                <w:color w:val="000000"/>
                <w:sz w:val="20"/>
              </w:rPr>
              <w:t>-</w:t>
            </w:r>
          </w:p>
        </w:tc>
        <w:tc>
          <w:tcPr>
            <w:tcW w:w="756" w:type="dxa"/>
            <w:shd w:val="clear" w:color="auto" w:fill="auto"/>
            <w:vAlign w:val="center"/>
          </w:tcPr>
          <w:p w:rsidR="009A0AB7" w:rsidRDefault="009A0AB7" w:rsidP="00A75508">
            <w:pPr>
              <w:jc w:val="center"/>
              <w:rPr>
                <w:rFonts w:ascii="Times New Roman" w:hAnsi="Times New Roman"/>
                <w:color w:val="000000"/>
                <w:sz w:val="20"/>
              </w:rPr>
            </w:pPr>
            <w:r>
              <w:rPr>
                <w:rFonts w:ascii="Times New Roman" w:hAnsi="Times New Roman"/>
                <w:color w:val="000000"/>
                <w:sz w:val="20"/>
              </w:rPr>
              <w:t>101</w:t>
            </w:r>
          </w:p>
        </w:tc>
      </w:tr>
      <w:tr w:rsidR="009A0AB7" w:rsidRPr="002B6E5E" w:rsidTr="007F447D">
        <w:tc>
          <w:tcPr>
            <w:tcW w:w="535"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sz w:val="20"/>
                <w:lang w:eastAsia="id-ID"/>
              </w:rPr>
              <w:t>2.</w:t>
            </w:r>
          </w:p>
        </w:tc>
        <w:tc>
          <w:tcPr>
            <w:tcW w:w="2584"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i/>
                <w:sz w:val="20"/>
              </w:rPr>
              <w:t>Trichogaster trichopterus</w:t>
            </w:r>
          </w:p>
        </w:tc>
        <w:tc>
          <w:tcPr>
            <w:tcW w:w="529" w:type="dxa"/>
            <w:shd w:val="clear" w:color="auto" w:fill="auto"/>
            <w:vAlign w:val="center"/>
          </w:tcPr>
          <w:p w:rsidR="009A0AB7" w:rsidRPr="00D70764" w:rsidRDefault="009A0AB7" w:rsidP="00A75508">
            <w:pPr>
              <w:jc w:val="center"/>
              <w:rPr>
                <w:rFonts w:ascii="Times New Roman" w:hAnsi="Times New Roman"/>
                <w:color w:val="000000"/>
                <w:sz w:val="20"/>
              </w:rPr>
            </w:pPr>
            <w:r w:rsidRPr="00D70764">
              <w:rPr>
                <w:rFonts w:ascii="Times New Roman" w:hAnsi="Times New Roman"/>
                <w:color w:val="000000"/>
                <w:sz w:val="20"/>
              </w:rPr>
              <w:t>68</w:t>
            </w:r>
          </w:p>
        </w:tc>
        <w:tc>
          <w:tcPr>
            <w:tcW w:w="447" w:type="dxa"/>
            <w:shd w:val="clear" w:color="auto" w:fill="auto"/>
            <w:vAlign w:val="center"/>
          </w:tcPr>
          <w:p w:rsidR="009A0AB7" w:rsidRPr="00D70764" w:rsidRDefault="009A0AB7" w:rsidP="00A75508">
            <w:pPr>
              <w:jc w:val="center"/>
              <w:rPr>
                <w:rFonts w:ascii="Times New Roman" w:hAnsi="Times New Roman"/>
                <w:color w:val="000000"/>
                <w:sz w:val="20"/>
              </w:rPr>
            </w:pPr>
            <w:r w:rsidRPr="00D70764">
              <w:rPr>
                <w:rFonts w:ascii="Times New Roman" w:hAnsi="Times New Roman"/>
                <w:color w:val="000000"/>
                <w:sz w:val="20"/>
              </w:rPr>
              <w:t>31</w:t>
            </w:r>
          </w:p>
        </w:tc>
        <w:tc>
          <w:tcPr>
            <w:tcW w:w="473" w:type="dxa"/>
            <w:shd w:val="clear" w:color="auto" w:fill="auto"/>
            <w:vAlign w:val="center"/>
          </w:tcPr>
          <w:p w:rsidR="009A0AB7" w:rsidRPr="00D70764" w:rsidRDefault="009A0AB7" w:rsidP="00A75508">
            <w:pPr>
              <w:jc w:val="center"/>
              <w:rPr>
                <w:rFonts w:ascii="Times New Roman" w:hAnsi="Times New Roman"/>
                <w:color w:val="000000"/>
                <w:sz w:val="20"/>
              </w:rPr>
            </w:pPr>
            <w:r w:rsidRPr="00D70764">
              <w:rPr>
                <w:rFonts w:ascii="Times New Roman" w:hAnsi="Times New Roman"/>
                <w:color w:val="000000"/>
                <w:sz w:val="20"/>
              </w:rPr>
              <w:t>33</w:t>
            </w:r>
          </w:p>
        </w:tc>
        <w:tc>
          <w:tcPr>
            <w:tcW w:w="473" w:type="dxa"/>
            <w:shd w:val="clear" w:color="auto" w:fill="auto"/>
            <w:vAlign w:val="center"/>
          </w:tcPr>
          <w:p w:rsidR="009A0AB7" w:rsidRPr="00D70764" w:rsidRDefault="009A0AB7" w:rsidP="00A75508">
            <w:pPr>
              <w:jc w:val="center"/>
              <w:rPr>
                <w:rFonts w:ascii="Times New Roman" w:hAnsi="Times New Roman"/>
                <w:color w:val="000000"/>
                <w:sz w:val="20"/>
              </w:rPr>
            </w:pPr>
            <w:r w:rsidRPr="00D70764">
              <w:rPr>
                <w:rFonts w:ascii="Times New Roman" w:hAnsi="Times New Roman"/>
                <w:color w:val="000000"/>
                <w:sz w:val="20"/>
              </w:rPr>
              <w:t>31</w:t>
            </w:r>
          </w:p>
        </w:tc>
        <w:tc>
          <w:tcPr>
            <w:tcW w:w="476" w:type="dxa"/>
            <w:shd w:val="clear" w:color="auto" w:fill="auto"/>
            <w:vAlign w:val="center"/>
          </w:tcPr>
          <w:p w:rsidR="009A0AB7" w:rsidRPr="00D70764" w:rsidRDefault="009A0AB7" w:rsidP="00A75508">
            <w:pPr>
              <w:jc w:val="center"/>
              <w:rPr>
                <w:rFonts w:ascii="Times New Roman" w:hAnsi="Times New Roman"/>
                <w:color w:val="000000"/>
                <w:sz w:val="20"/>
              </w:rPr>
            </w:pPr>
            <w:r w:rsidRPr="00D70764">
              <w:rPr>
                <w:rFonts w:ascii="Times New Roman" w:hAnsi="Times New Roman"/>
                <w:color w:val="000000"/>
                <w:sz w:val="20"/>
              </w:rPr>
              <w:t>17</w:t>
            </w:r>
          </w:p>
        </w:tc>
        <w:tc>
          <w:tcPr>
            <w:tcW w:w="476" w:type="dxa"/>
            <w:shd w:val="clear" w:color="auto" w:fill="auto"/>
            <w:vAlign w:val="center"/>
          </w:tcPr>
          <w:p w:rsidR="009A0AB7" w:rsidRPr="00D70764" w:rsidRDefault="009A0AB7" w:rsidP="00A75508">
            <w:pPr>
              <w:jc w:val="center"/>
              <w:rPr>
                <w:rFonts w:ascii="Times New Roman" w:hAnsi="Times New Roman"/>
                <w:color w:val="000000"/>
                <w:sz w:val="20"/>
              </w:rPr>
            </w:pPr>
            <w:r w:rsidRPr="00D70764">
              <w:rPr>
                <w:rFonts w:ascii="Times New Roman" w:hAnsi="Times New Roman"/>
                <w:color w:val="000000"/>
                <w:sz w:val="20"/>
              </w:rPr>
              <w:t>8</w:t>
            </w:r>
          </w:p>
        </w:tc>
        <w:tc>
          <w:tcPr>
            <w:tcW w:w="476" w:type="dxa"/>
            <w:shd w:val="clear" w:color="auto" w:fill="auto"/>
            <w:vAlign w:val="center"/>
          </w:tcPr>
          <w:p w:rsidR="009A0AB7" w:rsidRPr="00D70764" w:rsidRDefault="009A0AB7" w:rsidP="00A75508">
            <w:pPr>
              <w:jc w:val="center"/>
              <w:rPr>
                <w:rFonts w:ascii="Times New Roman" w:hAnsi="Times New Roman"/>
                <w:color w:val="000000"/>
                <w:sz w:val="20"/>
              </w:rPr>
            </w:pPr>
            <w:r w:rsidRPr="00D70764">
              <w:rPr>
                <w:rFonts w:ascii="Times New Roman" w:hAnsi="Times New Roman"/>
                <w:color w:val="000000"/>
                <w:sz w:val="20"/>
              </w:rPr>
              <w:t>27</w:t>
            </w:r>
          </w:p>
        </w:tc>
        <w:tc>
          <w:tcPr>
            <w:tcW w:w="476" w:type="dxa"/>
            <w:shd w:val="clear" w:color="auto" w:fill="auto"/>
            <w:vAlign w:val="center"/>
          </w:tcPr>
          <w:p w:rsidR="009A0AB7" w:rsidRPr="00D70764" w:rsidRDefault="009A0AB7" w:rsidP="00A75508">
            <w:pPr>
              <w:jc w:val="center"/>
              <w:rPr>
                <w:rFonts w:ascii="Times New Roman" w:hAnsi="Times New Roman"/>
                <w:color w:val="000000"/>
                <w:sz w:val="20"/>
              </w:rPr>
            </w:pPr>
            <w:r w:rsidRPr="00D70764">
              <w:rPr>
                <w:rFonts w:ascii="Times New Roman" w:hAnsi="Times New Roman"/>
                <w:color w:val="000000"/>
                <w:sz w:val="20"/>
              </w:rPr>
              <w:t>14</w:t>
            </w:r>
          </w:p>
        </w:tc>
        <w:tc>
          <w:tcPr>
            <w:tcW w:w="463" w:type="dxa"/>
            <w:shd w:val="clear" w:color="auto" w:fill="auto"/>
            <w:vAlign w:val="center"/>
          </w:tcPr>
          <w:p w:rsidR="009A0AB7" w:rsidRPr="00D70764" w:rsidRDefault="009A0AB7" w:rsidP="00A75508">
            <w:pPr>
              <w:jc w:val="center"/>
              <w:rPr>
                <w:rFonts w:ascii="Times New Roman" w:hAnsi="Times New Roman"/>
                <w:color w:val="000000"/>
                <w:sz w:val="20"/>
              </w:rPr>
            </w:pPr>
            <w:r w:rsidRPr="00D70764">
              <w:rPr>
                <w:rFonts w:ascii="Times New Roman" w:hAnsi="Times New Roman"/>
                <w:color w:val="000000"/>
                <w:sz w:val="20"/>
              </w:rPr>
              <w:t>42</w:t>
            </w:r>
          </w:p>
        </w:tc>
        <w:tc>
          <w:tcPr>
            <w:tcW w:w="530" w:type="dxa"/>
            <w:shd w:val="clear" w:color="auto" w:fill="auto"/>
            <w:vAlign w:val="center"/>
          </w:tcPr>
          <w:p w:rsidR="009A0AB7" w:rsidRPr="00D70764" w:rsidRDefault="009A0AB7" w:rsidP="00A75508">
            <w:pPr>
              <w:jc w:val="center"/>
              <w:rPr>
                <w:rFonts w:ascii="Times New Roman" w:hAnsi="Times New Roman"/>
                <w:color w:val="000000"/>
                <w:sz w:val="20"/>
              </w:rPr>
            </w:pPr>
            <w:r w:rsidRPr="00D70764">
              <w:rPr>
                <w:rFonts w:ascii="Times New Roman" w:hAnsi="Times New Roman"/>
                <w:color w:val="000000"/>
                <w:sz w:val="20"/>
              </w:rPr>
              <w:t>39</w:t>
            </w:r>
          </w:p>
        </w:tc>
        <w:tc>
          <w:tcPr>
            <w:tcW w:w="756" w:type="dxa"/>
            <w:shd w:val="clear" w:color="auto" w:fill="auto"/>
            <w:vAlign w:val="center"/>
          </w:tcPr>
          <w:p w:rsidR="009A0AB7" w:rsidRPr="00D70764" w:rsidRDefault="009A0AB7" w:rsidP="00A75508">
            <w:pPr>
              <w:jc w:val="center"/>
              <w:rPr>
                <w:rFonts w:ascii="Times New Roman" w:hAnsi="Times New Roman"/>
                <w:color w:val="000000"/>
                <w:sz w:val="20"/>
              </w:rPr>
            </w:pPr>
            <w:r>
              <w:rPr>
                <w:rFonts w:ascii="Times New Roman" w:hAnsi="Times New Roman"/>
                <w:color w:val="000000"/>
                <w:sz w:val="20"/>
              </w:rPr>
              <w:t>310</w:t>
            </w:r>
          </w:p>
        </w:tc>
      </w:tr>
      <w:tr w:rsidR="009A0AB7" w:rsidRPr="002B6E5E" w:rsidTr="007F447D">
        <w:tc>
          <w:tcPr>
            <w:tcW w:w="535"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sz w:val="20"/>
                <w:lang w:eastAsia="id-ID"/>
              </w:rPr>
              <w:t>3.</w:t>
            </w:r>
          </w:p>
        </w:tc>
        <w:tc>
          <w:tcPr>
            <w:tcW w:w="2584"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i/>
                <w:sz w:val="20"/>
              </w:rPr>
              <w:t>Mugil sp</w:t>
            </w:r>
          </w:p>
        </w:tc>
        <w:tc>
          <w:tcPr>
            <w:tcW w:w="529"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47"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6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2</w:t>
            </w:r>
          </w:p>
        </w:tc>
        <w:tc>
          <w:tcPr>
            <w:tcW w:w="530"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1</w:t>
            </w:r>
          </w:p>
        </w:tc>
        <w:tc>
          <w:tcPr>
            <w:tcW w:w="756" w:type="dxa"/>
            <w:shd w:val="clear" w:color="auto" w:fill="auto"/>
            <w:vAlign w:val="center"/>
          </w:tcPr>
          <w:p w:rsidR="009A0AB7" w:rsidRDefault="009A0AB7" w:rsidP="00A75508">
            <w:pPr>
              <w:jc w:val="center"/>
              <w:rPr>
                <w:rFonts w:ascii="Times New Roman" w:hAnsi="Times New Roman"/>
                <w:sz w:val="20"/>
                <w:lang w:eastAsia="id-ID"/>
              </w:rPr>
            </w:pPr>
            <w:r>
              <w:rPr>
                <w:rFonts w:ascii="Times New Roman" w:hAnsi="Times New Roman"/>
                <w:sz w:val="20"/>
                <w:lang w:eastAsia="id-ID"/>
              </w:rPr>
              <w:t>3</w:t>
            </w:r>
          </w:p>
        </w:tc>
      </w:tr>
      <w:tr w:rsidR="009A0AB7" w:rsidRPr="002B6E5E" w:rsidTr="007F447D">
        <w:tc>
          <w:tcPr>
            <w:tcW w:w="535"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sz w:val="20"/>
                <w:lang w:eastAsia="id-ID"/>
              </w:rPr>
              <w:t>4.</w:t>
            </w:r>
          </w:p>
        </w:tc>
        <w:tc>
          <w:tcPr>
            <w:tcW w:w="2584"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i/>
                <w:sz w:val="20"/>
              </w:rPr>
              <w:t>Scatophagus argus</w:t>
            </w:r>
          </w:p>
        </w:tc>
        <w:tc>
          <w:tcPr>
            <w:tcW w:w="529"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47"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7</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6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1</w:t>
            </w:r>
          </w:p>
        </w:tc>
        <w:tc>
          <w:tcPr>
            <w:tcW w:w="530"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756" w:type="dxa"/>
            <w:shd w:val="clear" w:color="auto" w:fill="auto"/>
            <w:vAlign w:val="center"/>
          </w:tcPr>
          <w:p w:rsidR="009A0AB7" w:rsidRDefault="009A0AB7" w:rsidP="00A75508">
            <w:pPr>
              <w:jc w:val="center"/>
              <w:rPr>
                <w:rFonts w:ascii="Times New Roman" w:hAnsi="Times New Roman"/>
                <w:sz w:val="20"/>
                <w:lang w:eastAsia="id-ID"/>
              </w:rPr>
            </w:pPr>
            <w:r>
              <w:rPr>
                <w:rFonts w:ascii="Times New Roman" w:hAnsi="Times New Roman"/>
                <w:sz w:val="20"/>
                <w:lang w:eastAsia="id-ID"/>
              </w:rPr>
              <w:t>8</w:t>
            </w:r>
          </w:p>
        </w:tc>
      </w:tr>
      <w:tr w:rsidR="009A0AB7" w:rsidRPr="002B6E5E" w:rsidTr="007F447D">
        <w:tc>
          <w:tcPr>
            <w:tcW w:w="535"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sz w:val="20"/>
                <w:lang w:eastAsia="id-ID"/>
              </w:rPr>
              <w:t>5.</w:t>
            </w:r>
          </w:p>
        </w:tc>
        <w:tc>
          <w:tcPr>
            <w:tcW w:w="2584"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i/>
                <w:sz w:val="20"/>
              </w:rPr>
              <w:t>Valamugil  speigleri</w:t>
            </w:r>
          </w:p>
        </w:tc>
        <w:tc>
          <w:tcPr>
            <w:tcW w:w="529"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47"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9</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6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2</w:t>
            </w:r>
          </w:p>
        </w:tc>
        <w:tc>
          <w:tcPr>
            <w:tcW w:w="530"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756" w:type="dxa"/>
            <w:shd w:val="clear" w:color="auto" w:fill="auto"/>
            <w:vAlign w:val="center"/>
          </w:tcPr>
          <w:p w:rsidR="009A0AB7" w:rsidRDefault="009A0AB7" w:rsidP="00A75508">
            <w:pPr>
              <w:jc w:val="center"/>
              <w:rPr>
                <w:rFonts w:ascii="Times New Roman" w:hAnsi="Times New Roman"/>
                <w:sz w:val="20"/>
                <w:lang w:eastAsia="id-ID"/>
              </w:rPr>
            </w:pPr>
            <w:r>
              <w:rPr>
                <w:rFonts w:ascii="Times New Roman" w:hAnsi="Times New Roman"/>
                <w:sz w:val="20"/>
                <w:lang w:eastAsia="id-ID"/>
              </w:rPr>
              <w:t>11</w:t>
            </w:r>
          </w:p>
        </w:tc>
      </w:tr>
      <w:tr w:rsidR="009A0AB7" w:rsidRPr="002B6E5E" w:rsidTr="007F447D">
        <w:tc>
          <w:tcPr>
            <w:tcW w:w="535"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sz w:val="20"/>
                <w:lang w:eastAsia="id-ID"/>
              </w:rPr>
              <w:t>6.</w:t>
            </w:r>
          </w:p>
        </w:tc>
        <w:tc>
          <w:tcPr>
            <w:tcW w:w="2584"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i/>
                <w:sz w:val="20"/>
              </w:rPr>
              <w:t>Channa striata</w:t>
            </w:r>
          </w:p>
        </w:tc>
        <w:tc>
          <w:tcPr>
            <w:tcW w:w="529"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1</w:t>
            </w:r>
          </w:p>
        </w:tc>
        <w:tc>
          <w:tcPr>
            <w:tcW w:w="447"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1</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6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530"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756" w:type="dxa"/>
            <w:shd w:val="clear" w:color="auto" w:fill="auto"/>
            <w:vAlign w:val="center"/>
          </w:tcPr>
          <w:p w:rsidR="009A0AB7" w:rsidRDefault="009A0AB7" w:rsidP="00A75508">
            <w:pPr>
              <w:jc w:val="center"/>
              <w:rPr>
                <w:rFonts w:ascii="Times New Roman" w:hAnsi="Times New Roman"/>
                <w:sz w:val="20"/>
                <w:lang w:eastAsia="id-ID"/>
              </w:rPr>
            </w:pPr>
            <w:r>
              <w:rPr>
                <w:rFonts w:ascii="Times New Roman" w:hAnsi="Times New Roman"/>
                <w:sz w:val="20"/>
                <w:lang w:eastAsia="id-ID"/>
              </w:rPr>
              <w:t>2</w:t>
            </w:r>
          </w:p>
        </w:tc>
      </w:tr>
      <w:tr w:rsidR="009A0AB7" w:rsidRPr="002B6E5E" w:rsidTr="007F447D">
        <w:tc>
          <w:tcPr>
            <w:tcW w:w="535"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sz w:val="20"/>
                <w:lang w:eastAsia="id-ID"/>
              </w:rPr>
              <w:t>7.</w:t>
            </w:r>
          </w:p>
        </w:tc>
        <w:tc>
          <w:tcPr>
            <w:tcW w:w="2584"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i/>
                <w:sz w:val="20"/>
              </w:rPr>
              <w:t>Bagrus nemurus</w:t>
            </w:r>
          </w:p>
        </w:tc>
        <w:tc>
          <w:tcPr>
            <w:tcW w:w="529"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47"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6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530"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1</w:t>
            </w:r>
          </w:p>
        </w:tc>
        <w:tc>
          <w:tcPr>
            <w:tcW w:w="756" w:type="dxa"/>
            <w:shd w:val="clear" w:color="auto" w:fill="auto"/>
            <w:vAlign w:val="center"/>
          </w:tcPr>
          <w:p w:rsidR="009A0AB7" w:rsidRDefault="009A0AB7" w:rsidP="00A75508">
            <w:pPr>
              <w:jc w:val="center"/>
              <w:rPr>
                <w:rFonts w:ascii="Times New Roman" w:hAnsi="Times New Roman"/>
                <w:sz w:val="20"/>
                <w:lang w:eastAsia="id-ID"/>
              </w:rPr>
            </w:pPr>
            <w:r>
              <w:rPr>
                <w:rFonts w:ascii="Times New Roman" w:hAnsi="Times New Roman"/>
                <w:sz w:val="20"/>
                <w:lang w:eastAsia="id-ID"/>
              </w:rPr>
              <w:t>1</w:t>
            </w:r>
          </w:p>
        </w:tc>
      </w:tr>
      <w:tr w:rsidR="009A0AB7" w:rsidRPr="002B6E5E" w:rsidTr="007F447D">
        <w:tc>
          <w:tcPr>
            <w:tcW w:w="535"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sz w:val="20"/>
                <w:lang w:eastAsia="id-ID"/>
              </w:rPr>
              <w:t>8.</w:t>
            </w:r>
          </w:p>
        </w:tc>
        <w:tc>
          <w:tcPr>
            <w:tcW w:w="2584"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i/>
                <w:sz w:val="20"/>
              </w:rPr>
              <w:t>Laiognathus  fasciatus</w:t>
            </w:r>
          </w:p>
        </w:tc>
        <w:tc>
          <w:tcPr>
            <w:tcW w:w="529"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47"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1</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6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1</w:t>
            </w:r>
          </w:p>
        </w:tc>
        <w:tc>
          <w:tcPr>
            <w:tcW w:w="530" w:type="dxa"/>
            <w:shd w:val="clear" w:color="auto" w:fill="auto"/>
          </w:tcPr>
          <w:p w:rsidR="009A0AB7" w:rsidRPr="002B6E5E" w:rsidRDefault="009A0AB7" w:rsidP="00A75508">
            <w:pPr>
              <w:jc w:val="center"/>
              <w:rPr>
                <w:rFonts w:ascii="Times New Roman" w:hAnsi="Times New Roman"/>
                <w:sz w:val="20"/>
                <w:lang w:eastAsia="id-ID"/>
              </w:rPr>
            </w:pPr>
          </w:p>
        </w:tc>
        <w:tc>
          <w:tcPr>
            <w:tcW w:w="756" w:type="dxa"/>
            <w:shd w:val="clear" w:color="auto" w:fill="auto"/>
            <w:vAlign w:val="center"/>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2</w:t>
            </w:r>
          </w:p>
        </w:tc>
      </w:tr>
      <w:tr w:rsidR="009A0AB7" w:rsidRPr="002B6E5E" w:rsidTr="007F447D">
        <w:tc>
          <w:tcPr>
            <w:tcW w:w="535"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sz w:val="20"/>
                <w:lang w:eastAsia="id-ID"/>
              </w:rPr>
              <w:t>9.</w:t>
            </w:r>
          </w:p>
        </w:tc>
        <w:tc>
          <w:tcPr>
            <w:tcW w:w="2584"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i/>
                <w:sz w:val="20"/>
              </w:rPr>
              <w:t>Oreochromis niloticus</w:t>
            </w:r>
          </w:p>
        </w:tc>
        <w:tc>
          <w:tcPr>
            <w:tcW w:w="529"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47"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6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530"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1</w:t>
            </w:r>
          </w:p>
        </w:tc>
        <w:tc>
          <w:tcPr>
            <w:tcW w:w="756" w:type="dxa"/>
            <w:shd w:val="clear" w:color="auto" w:fill="auto"/>
            <w:vAlign w:val="center"/>
          </w:tcPr>
          <w:p w:rsidR="009A0AB7" w:rsidRDefault="009A0AB7" w:rsidP="00A75508">
            <w:pPr>
              <w:jc w:val="center"/>
              <w:rPr>
                <w:rFonts w:ascii="Times New Roman" w:hAnsi="Times New Roman"/>
                <w:sz w:val="20"/>
                <w:lang w:eastAsia="id-ID"/>
              </w:rPr>
            </w:pPr>
            <w:r>
              <w:rPr>
                <w:rFonts w:ascii="Times New Roman" w:hAnsi="Times New Roman"/>
                <w:sz w:val="20"/>
                <w:lang w:eastAsia="id-ID"/>
              </w:rPr>
              <w:t>1</w:t>
            </w:r>
          </w:p>
        </w:tc>
      </w:tr>
      <w:tr w:rsidR="009A0AB7" w:rsidRPr="002B6E5E" w:rsidTr="007F447D">
        <w:tc>
          <w:tcPr>
            <w:tcW w:w="535"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sz w:val="20"/>
                <w:lang w:eastAsia="id-ID"/>
              </w:rPr>
              <w:t>10.</w:t>
            </w:r>
          </w:p>
        </w:tc>
        <w:tc>
          <w:tcPr>
            <w:tcW w:w="2584" w:type="dxa"/>
            <w:shd w:val="clear" w:color="auto" w:fill="auto"/>
          </w:tcPr>
          <w:p w:rsidR="009A0AB7" w:rsidRPr="002B6E5E" w:rsidRDefault="009A0AB7" w:rsidP="00A75508">
            <w:pPr>
              <w:rPr>
                <w:rFonts w:ascii="Times New Roman" w:hAnsi="Times New Roman"/>
                <w:sz w:val="20"/>
                <w:lang w:eastAsia="id-ID"/>
              </w:rPr>
            </w:pPr>
            <w:r w:rsidRPr="002B6E5E">
              <w:rPr>
                <w:rFonts w:ascii="Times New Roman" w:hAnsi="Times New Roman"/>
                <w:i/>
                <w:sz w:val="20"/>
                <w:lang w:eastAsia="id-ID"/>
              </w:rPr>
              <w:t>O</w:t>
            </w:r>
            <w:r>
              <w:rPr>
                <w:rFonts w:ascii="Times New Roman" w:hAnsi="Times New Roman"/>
                <w:i/>
                <w:sz w:val="20"/>
                <w:lang w:eastAsia="id-ID"/>
              </w:rPr>
              <w:t>.</w:t>
            </w:r>
            <w:r w:rsidRPr="002B6E5E">
              <w:rPr>
                <w:rFonts w:ascii="Times New Roman" w:hAnsi="Times New Roman"/>
                <w:sz w:val="20"/>
                <w:lang w:eastAsia="id-ID"/>
              </w:rPr>
              <w:t xml:space="preserve"> </w:t>
            </w:r>
            <w:r w:rsidRPr="002B6E5E">
              <w:rPr>
                <w:rFonts w:ascii="Times New Roman" w:hAnsi="Times New Roman"/>
                <w:i/>
                <w:sz w:val="20"/>
                <w:lang w:eastAsia="id-ID"/>
              </w:rPr>
              <w:t>mossambicus</w:t>
            </w:r>
          </w:p>
        </w:tc>
        <w:tc>
          <w:tcPr>
            <w:tcW w:w="529"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47"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3</w:t>
            </w:r>
          </w:p>
        </w:tc>
        <w:tc>
          <w:tcPr>
            <w:tcW w:w="476"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2</w:t>
            </w:r>
          </w:p>
        </w:tc>
        <w:tc>
          <w:tcPr>
            <w:tcW w:w="463"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530" w:type="dxa"/>
            <w:shd w:val="clear" w:color="auto" w:fill="auto"/>
          </w:tcPr>
          <w:p w:rsidR="009A0AB7" w:rsidRPr="002B6E5E" w:rsidRDefault="009A0AB7" w:rsidP="00A75508">
            <w:pPr>
              <w:jc w:val="center"/>
              <w:rPr>
                <w:rFonts w:ascii="Times New Roman" w:hAnsi="Times New Roman"/>
                <w:sz w:val="20"/>
                <w:lang w:eastAsia="id-ID"/>
              </w:rPr>
            </w:pPr>
            <w:r>
              <w:rPr>
                <w:rFonts w:ascii="Times New Roman" w:hAnsi="Times New Roman"/>
                <w:sz w:val="20"/>
                <w:lang w:eastAsia="id-ID"/>
              </w:rPr>
              <w:t>-</w:t>
            </w:r>
          </w:p>
        </w:tc>
        <w:tc>
          <w:tcPr>
            <w:tcW w:w="756" w:type="dxa"/>
            <w:shd w:val="clear" w:color="auto" w:fill="auto"/>
            <w:vAlign w:val="center"/>
          </w:tcPr>
          <w:p w:rsidR="009A0AB7" w:rsidRDefault="009A0AB7" w:rsidP="00A75508">
            <w:pPr>
              <w:jc w:val="center"/>
              <w:rPr>
                <w:rFonts w:ascii="Times New Roman" w:hAnsi="Times New Roman"/>
                <w:sz w:val="20"/>
                <w:lang w:eastAsia="id-ID"/>
              </w:rPr>
            </w:pPr>
            <w:r>
              <w:rPr>
                <w:rFonts w:ascii="Times New Roman" w:hAnsi="Times New Roman"/>
                <w:sz w:val="20"/>
                <w:lang w:eastAsia="id-ID"/>
              </w:rPr>
              <w:t>5</w:t>
            </w:r>
          </w:p>
        </w:tc>
      </w:tr>
    </w:tbl>
    <w:p w:rsidR="009A0AB7" w:rsidRDefault="009A0AB7" w:rsidP="009A0AB7">
      <w:pPr>
        <w:jc w:val="both"/>
        <w:rPr>
          <w:rFonts w:ascii="Times New Roman" w:hAnsi="Times New Roman"/>
          <w:b/>
          <w:sz w:val="24"/>
          <w:szCs w:val="24"/>
        </w:rPr>
      </w:pPr>
    </w:p>
    <w:p w:rsidR="009A0AB7" w:rsidRPr="0002338C" w:rsidRDefault="009A0AB7" w:rsidP="009A0AB7">
      <w:pPr>
        <w:jc w:val="both"/>
        <w:rPr>
          <w:rFonts w:ascii="Times New Roman" w:hAnsi="Times New Roman"/>
          <w:szCs w:val="22"/>
        </w:rPr>
      </w:pPr>
      <w:r>
        <w:rPr>
          <w:rFonts w:ascii="Times New Roman" w:hAnsi="Times New Roman"/>
          <w:b/>
          <w:sz w:val="24"/>
          <w:szCs w:val="24"/>
        </w:rPr>
        <w:tab/>
      </w:r>
      <w:r w:rsidRPr="0002338C">
        <w:rPr>
          <w:rFonts w:ascii="Times New Roman" w:hAnsi="Times New Roman"/>
          <w:i/>
          <w:szCs w:val="22"/>
        </w:rPr>
        <w:t>Mugil</w:t>
      </w:r>
      <w:r w:rsidRPr="0002338C">
        <w:rPr>
          <w:rFonts w:ascii="Times New Roman" w:hAnsi="Times New Roman"/>
          <w:szCs w:val="22"/>
        </w:rPr>
        <w:t xml:space="preserve"> sp, </w:t>
      </w:r>
      <w:r w:rsidRPr="0002338C">
        <w:rPr>
          <w:rFonts w:ascii="Times New Roman" w:hAnsi="Times New Roman"/>
          <w:i/>
          <w:szCs w:val="22"/>
        </w:rPr>
        <w:t>V.</w:t>
      </w:r>
      <w:r w:rsidRPr="0002338C">
        <w:rPr>
          <w:rFonts w:ascii="Times New Roman" w:hAnsi="Times New Roman"/>
          <w:szCs w:val="22"/>
        </w:rPr>
        <w:t xml:space="preserve"> </w:t>
      </w:r>
      <w:r w:rsidRPr="0002338C">
        <w:rPr>
          <w:rFonts w:ascii="Times New Roman" w:hAnsi="Times New Roman"/>
          <w:i/>
          <w:szCs w:val="22"/>
        </w:rPr>
        <w:t>speigleri</w:t>
      </w:r>
      <w:r w:rsidRPr="0002338C">
        <w:rPr>
          <w:rFonts w:ascii="Times New Roman" w:hAnsi="Times New Roman"/>
          <w:szCs w:val="22"/>
        </w:rPr>
        <w:t xml:space="preserve">, and </w:t>
      </w:r>
      <w:r w:rsidRPr="0002338C">
        <w:rPr>
          <w:rFonts w:ascii="Times New Roman" w:hAnsi="Times New Roman"/>
          <w:i/>
          <w:szCs w:val="22"/>
        </w:rPr>
        <w:t>L.</w:t>
      </w:r>
      <w:r w:rsidRPr="0002338C">
        <w:rPr>
          <w:rFonts w:ascii="Times New Roman" w:hAnsi="Times New Roman"/>
          <w:szCs w:val="22"/>
        </w:rPr>
        <w:t xml:space="preserve"> </w:t>
      </w:r>
      <w:r w:rsidRPr="0002338C">
        <w:rPr>
          <w:rFonts w:ascii="Times New Roman" w:hAnsi="Times New Roman"/>
          <w:i/>
          <w:szCs w:val="22"/>
        </w:rPr>
        <w:t>fasciatus</w:t>
      </w:r>
      <w:r w:rsidRPr="0002338C">
        <w:rPr>
          <w:rFonts w:ascii="Times New Roman" w:hAnsi="Times New Roman"/>
          <w:szCs w:val="22"/>
        </w:rPr>
        <w:t xml:space="preserve"> were found at the station 4 and 5 which is located closed to the brackish area.  All fish of these species were at juvenile stage, the gonads were unidentified by morphological examination.  </w:t>
      </w:r>
      <w:r w:rsidRPr="0002338C">
        <w:rPr>
          <w:rFonts w:ascii="Times New Roman" w:hAnsi="Times New Roman"/>
          <w:i/>
          <w:szCs w:val="22"/>
        </w:rPr>
        <w:t>T.</w:t>
      </w:r>
      <w:r w:rsidRPr="0002338C">
        <w:rPr>
          <w:rFonts w:ascii="Times New Roman" w:hAnsi="Times New Roman"/>
          <w:szCs w:val="22"/>
        </w:rPr>
        <w:t xml:space="preserve"> </w:t>
      </w:r>
      <w:r w:rsidRPr="0002338C">
        <w:rPr>
          <w:rFonts w:ascii="Times New Roman" w:hAnsi="Times New Roman"/>
          <w:i/>
          <w:szCs w:val="22"/>
        </w:rPr>
        <w:t>trichopterus</w:t>
      </w:r>
      <w:r w:rsidRPr="0002338C">
        <w:rPr>
          <w:rFonts w:ascii="Times New Roman" w:hAnsi="Times New Roman"/>
          <w:szCs w:val="22"/>
        </w:rPr>
        <w:t xml:space="preserve"> and</w:t>
      </w:r>
      <w:r w:rsidRPr="0002338C">
        <w:rPr>
          <w:rFonts w:ascii="Times New Roman" w:hAnsi="Times New Roman"/>
          <w:i/>
          <w:szCs w:val="22"/>
        </w:rPr>
        <w:t xml:space="preserve"> A. testudinaeus </w:t>
      </w:r>
      <w:r w:rsidRPr="0002338C">
        <w:rPr>
          <w:rFonts w:ascii="Times New Roman" w:hAnsi="Times New Roman"/>
          <w:szCs w:val="22"/>
        </w:rPr>
        <w:t>were at various stage</w:t>
      </w:r>
      <w:r w:rsidR="00837D16" w:rsidRPr="0002338C">
        <w:rPr>
          <w:rFonts w:ascii="Times New Roman" w:hAnsi="Times New Roman"/>
          <w:szCs w:val="22"/>
        </w:rPr>
        <w:t>s</w:t>
      </w:r>
      <w:r w:rsidRPr="0002338C">
        <w:rPr>
          <w:rFonts w:ascii="Times New Roman" w:hAnsi="Times New Roman"/>
          <w:szCs w:val="22"/>
        </w:rPr>
        <w:t xml:space="preserve"> of reproduction</w:t>
      </w:r>
      <w:r w:rsidR="00837D16" w:rsidRPr="0002338C">
        <w:rPr>
          <w:rFonts w:ascii="Times New Roman" w:hAnsi="Times New Roman"/>
          <w:szCs w:val="22"/>
        </w:rPr>
        <w:t xml:space="preserve"> ranging from juvenile with unidentified gonad, immature an</w:t>
      </w:r>
      <w:r w:rsidR="00B47E2E" w:rsidRPr="0002338C">
        <w:rPr>
          <w:rFonts w:ascii="Times New Roman" w:hAnsi="Times New Roman"/>
          <w:szCs w:val="22"/>
        </w:rPr>
        <w:t>d</w:t>
      </w:r>
      <w:r w:rsidR="00837D16" w:rsidRPr="0002338C">
        <w:rPr>
          <w:rFonts w:ascii="Times New Roman" w:hAnsi="Times New Roman"/>
          <w:szCs w:val="22"/>
        </w:rPr>
        <w:t xml:space="preserve"> reproductively active as indicated by the presence of mature </w:t>
      </w:r>
      <w:proofErr w:type="spellStart"/>
      <w:r w:rsidR="00837D16" w:rsidRPr="0002338C">
        <w:rPr>
          <w:rFonts w:ascii="Times New Roman" w:hAnsi="Times New Roman"/>
          <w:szCs w:val="22"/>
        </w:rPr>
        <w:t>gamet</w:t>
      </w:r>
      <w:r w:rsidR="00B47E2E" w:rsidRPr="0002338C">
        <w:rPr>
          <w:rFonts w:ascii="Times New Roman" w:hAnsi="Times New Roman"/>
          <w:szCs w:val="22"/>
        </w:rPr>
        <w:t>s</w:t>
      </w:r>
      <w:proofErr w:type="spellEnd"/>
      <w:r w:rsidRPr="0002338C">
        <w:rPr>
          <w:rFonts w:ascii="Times New Roman" w:hAnsi="Times New Roman"/>
          <w:szCs w:val="22"/>
        </w:rPr>
        <w:t>.  The female fish with high GSI value</w:t>
      </w:r>
      <w:r w:rsidR="00837D16" w:rsidRPr="0002338C">
        <w:rPr>
          <w:rFonts w:ascii="Times New Roman" w:hAnsi="Times New Roman"/>
          <w:szCs w:val="22"/>
        </w:rPr>
        <w:t>,</w:t>
      </w:r>
      <w:r w:rsidRPr="0002338C">
        <w:rPr>
          <w:rFonts w:ascii="Times New Roman" w:hAnsi="Times New Roman"/>
          <w:szCs w:val="22"/>
        </w:rPr>
        <w:t xml:space="preserve"> &gt;5 for </w:t>
      </w:r>
      <w:r w:rsidRPr="0002338C">
        <w:rPr>
          <w:rFonts w:ascii="Times New Roman" w:hAnsi="Times New Roman"/>
          <w:i/>
          <w:szCs w:val="22"/>
        </w:rPr>
        <w:t>A. testudinaeus</w:t>
      </w:r>
      <w:r w:rsidRPr="0002338C">
        <w:rPr>
          <w:rFonts w:ascii="Times New Roman" w:hAnsi="Times New Roman"/>
          <w:szCs w:val="22"/>
        </w:rPr>
        <w:t xml:space="preserve"> or &gt;6 for T</w:t>
      </w:r>
      <w:r w:rsidRPr="0002338C">
        <w:rPr>
          <w:rFonts w:ascii="Times New Roman" w:hAnsi="Times New Roman"/>
          <w:i/>
          <w:szCs w:val="22"/>
        </w:rPr>
        <w:t>.</w:t>
      </w:r>
      <w:r w:rsidRPr="0002338C">
        <w:rPr>
          <w:rFonts w:ascii="Times New Roman" w:hAnsi="Times New Roman"/>
          <w:szCs w:val="22"/>
        </w:rPr>
        <w:t xml:space="preserve"> </w:t>
      </w:r>
      <w:r w:rsidRPr="0002338C">
        <w:rPr>
          <w:rFonts w:ascii="Times New Roman" w:hAnsi="Times New Roman"/>
          <w:i/>
          <w:szCs w:val="22"/>
        </w:rPr>
        <w:t>trichopterus</w:t>
      </w:r>
      <w:r w:rsidRPr="0002338C">
        <w:rPr>
          <w:rFonts w:ascii="Times New Roman" w:hAnsi="Times New Roman"/>
          <w:szCs w:val="22"/>
        </w:rPr>
        <w:t xml:space="preserve"> capable to be stripped to release their eggs.  The eggs were whitish yellow with </w:t>
      </w:r>
      <w:r w:rsidR="00837D16" w:rsidRPr="0002338C">
        <w:rPr>
          <w:rFonts w:ascii="Times New Roman" w:hAnsi="Times New Roman"/>
          <w:szCs w:val="22"/>
        </w:rPr>
        <w:t xml:space="preserve">approximate </w:t>
      </w:r>
      <w:r w:rsidRPr="0002338C">
        <w:rPr>
          <w:rFonts w:ascii="Times New Roman" w:hAnsi="Times New Roman"/>
          <w:szCs w:val="22"/>
        </w:rPr>
        <w:t xml:space="preserve">diameter of 0,5mm. The male fish have lower GSI value than the female (Table 2).  </w:t>
      </w:r>
    </w:p>
    <w:p w:rsidR="009A0AB7" w:rsidRPr="00327E26" w:rsidRDefault="009A0AB7" w:rsidP="009A0AB7">
      <w:pPr>
        <w:jc w:val="both"/>
        <w:rPr>
          <w:rFonts w:ascii="Times New Roman" w:hAnsi="Times New Roman"/>
          <w:b/>
          <w:sz w:val="24"/>
          <w:szCs w:val="24"/>
        </w:rPr>
      </w:pPr>
    </w:p>
    <w:p w:rsidR="009A0AB7" w:rsidRPr="00B95270" w:rsidRDefault="009A0AB7" w:rsidP="009A0AB7">
      <w:pPr>
        <w:ind w:left="851" w:hanging="851"/>
        <w:jc w:val="both"/>
        <w:rPr>
          <w:rFonts w:ascii="Times New Roman" w:hAnsi="Times New Roman"/>
          <w:sz w:val="24"/>
          <w:szCs w:val="24"/>
        </w:rPr>
      </w:pPr>
      <w:r w:rsidRPr="004053D0">
        <w:rPr>
          <w:rFonts w:ascii="Times New Roman" w:hAnsi="Times New Roman"/>
          <w:sz w:val="24"/>
          <w:szCs w:val="24"/>
        </w:rPr>
        <w:t xml:space="preserve">Table 2. </w:t>
      </w:r>
      <w:r>
        <w:rPr>
          <w:rFonts w:ascii="Times New Roman" w:hAnsi="Times New Roman"/>
          <w:sz w:val="24"/>
          <w:szCs w:val="24"/>
        </w:rPr>
        <w:t xml:space="preserve">Fish </w:t>
      </w:r>
      <w:r w:rsidRPr="004053D0">
        <w:rPr>
          <w:rFonts w:ascii="Times New Roman" w:hAnsi="Times New Roman"/>
          <w:sz w:val="24"/>
          <w:szCs w:val="24"/>
        </w:rPr>
        <w:t xml:space="preserve">Size, </w:t>
      </w:r>
      <w:r>
        <w:rPr>
          <w:rFonts w:ascii="Times New Roman" w:hAnsi="Times New Roman"/>
          <w:sz w:val="24"/>
          <w:szCs w:val="24"/>
        </w:rPr>
        <w:t>G</w:t>
      </w:r>
      <w:r w:rsidRPr="004053D0">
        <w:rPr>
          <w:rFonts w:ascii="Times New Roman" w:hAnsi="Times New Roman"/>
          <w:sz w:val="24"/>
          <w:szCs w:val="24"/>
        </w:rPr>
        <w:t xml:space="preserve">onado-somatic index and Hepato-somatic index of fish caught at </w:t>
      </w:r>
      <w:r>
        <w:rPr>
          <w:rFonts w:ascii="Times New Roman" w:hAnsi="Times New Roman"/>
          <w:sz w:val="24"/>
          <w:szCs w:val="24"/>
        </w:rPr>
        <w:t>M</w:t>
      </w:r>
      <w:r w:rsidRPr="004053D0">
        <w:rPr>
          <w:rFonts w:ascii="Times New Roman" w:hAnsi="Times New Roman"/>
          <w:sz w:val="24"/>
          <w:szCs w:val="24"/>
        </w:rPr>
        <w:t xml:space="preserve">eduri </w:t>
      </w:r>
      <w:r w:rsidR="00A75508" w:rsidRPr="00B95270">
        <w:rPr>
          <w:rFonts w:ascii="Times New Roman" w:hAnsi="Times New Roman"/>
          <w:sz w:val="24"/>
          <w:szCs w:val="24"/>
        </w:rPr>
        <w:t>R</w:t>
      </w:r>
      <w:r w:rsidRPr="00B95270">
        <w:rPr>
          <w:rFonts w:ascii="Times New Roman" w:hAnsi="Times New Roman"/>
          <w:sz w:val="24"/>
          <w:szCs w:val="24"/>
        </w:rPr>
        <w:t>iver</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720"/>
        <w:gridCol w:w="621"/>
        <w:gridCol w:w="621"/>
        <w:gridCol w:w="621"/>
        <w:gridCol w:w="621"/>
        <w:gridCol w:w="711"/>
        <w:gridCol w:w="621"/>
        <w:gridCol w:w="783"/>
        <w:gridCol w:w="783"/>
        <w:gridCol w:w="783"/>
        <w:gridCol w:w="783"/>
      </w:tblGrid>
      <w:tr w:rsidR="009A0AB7" w:rsidRPr="0032139E" w:rsidTr="00A75508">
        <w:tc>
          <w:tcPr>
            <w:tcW w:w="0" w:type="auto"/>
            <w:vMerge w:val="restart"/>
            <w:tcBorders>
              <w:top w:val="single" w:sz="4" w:space="0" w:color="auto"/>
              <w:bottom w:val="nil"/>
            </w:tcBorders>
            <w:vAlign w:val="center"/>
          </w:tcPr>
          <w:p w:rsidR="009A0AB7" w:rsidRPr="0032139E" w:rsidRDefault="009A0AB7" w:rsidP="00A75508">
            <w:pPr>
              <w:rPr>
                <w:rFonts w:ascii="Times New Roman" w:hAnsi="Times New Roman" w:cs="Times New Roman"/>
                <w:b/>
                <w:sz w:val="20"/>
                <w:szCs w:val="20"/>
              </w:rPr>
            </w:pPr>
            <w:r w:rsidRPr="0032139E">
              <w:rPr>
                <w:rFonts w:ascii="Times New Roman" w:hAnsi="Times New Roman" w:cs="Times New Roman"/>
                <w:b/>
                <w:sz w:val="20"/>
                <w:szCs w:val="20"/>
              </w:rPr>
              <w:t>No.</w:t>
            </w:r>
          </w:p>
        </w:tc>
        <w:tc>
          <w:tcPr>
            <w:tcW w:w="0" w:type="auto"/>
            <w:vMerge w:val="restart"/>
            <w:tcBorders>
              <w:top w:val="single" w:sz="4" w:space="0" w:color="auto"/>
              <w:bottom w:val="nil"/>
            </w:tcBorders>
            <w:vAlign w:val="center"/>
          </w:tcPr>
          <w:p w:rsidR="009A0AB7" w:rsidRPr="0032139E" w:rsidRDefault="009A0AB7" w:rsidP="00A75508">
            <w:pPr>
              <w:rPr>
                <w:rFonts w:ascii="Times New Roman" w:hAnsi="Times New Roman" w:cs="Times New Roman"/>
                <w:b/>
                <w:sz w:val="20"/>
                <w:szCs w:val="20"/>
              </w:rPr>
            </w:pPr>
            <w:r w:rsidRPr="0032139E">
              <w:rPr>
                <w:rFonts w:ascii="Times New Roman" w:hAnsi="Times New Roman" w:cs="Times New Roman"/>
                <w:b/>
                <w:sz w:val="20"/>
                <w:szCs w:val="20"/>
              </w:rPr>
              <w:t>Species</w:t>
            </w:r>
          </w:p>
        </w:tc>
        <w:tc>
          <w:tcPr>
            <w:tcW w:w="0" w:type="auto"/>
            <w:gridSpan w:val="3"/>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b/>
                <w:sz w:val="20"/>
                <w:szCs w:val="20"/>
              </w:rPr>
            </w:pPr>
            <w:r w:rsidRPr="0032139E">
              <w:rPr>
                <w:rFonts w:ascii="Times New Roman" w:hAnsi="Times New Roman" w:cs="Times New Roman"/>
                <w:b/>
                <w:sz w:val="20"/>
                <w:szCs w:val="20"/>
              </w:rPr>
              <w:t>Body length (cm)</w:t>
            </w:r>
          </w:p>
        </w:tc>
        <w:tc>
          <w:tcPr>
            <w:tcW w:w="0" w:type="auto"/>
            <w:gridSpan w:val="3"/>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b/>
                <w:sz w:val="20"/>
                <w:szCs w:val="20"/>
              </w:rPr>
            </w:pPr>
            <w:r w:rsidRPr="0032139E">
              <w:rPr>
                <w:rFonts w:ascii="Times New Roman" w:hAnsi="Times New Roman" w:cs="Times New Roman"/>
                <w:b/>
                <w:sz w:val="20"/>
                <w:szCs w:val="20"/>
              </w:rPr>
              <w:t>Body Weight (g)</w:t>
            </w:r>
          </w:p>
        </w:tc>
        <w:tc>
          <w:tcPr>
            <w:tcW w:w="0" w:type="auto"/>
            <w:gridSpan w:val="2"/>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b/>
                <w:sz w:val="20"/>
                <w:szCs w:val="20"/>
              </w:rPr>
            </w:pPr>
            <w:r w:rsidRPr="0032139E">
              <w:rPr>
                <w:rFonts w:ascii="Times New Roman" w:hAnsi="Times New Roman" w:cs="Times New Roman"/>
                <w:b/>
                <w:sz w:val="20"/>
                <w:szCs w:val="20"/>
              </w:rPr>
              <w:t>GSI (%)</w:t>
            </w:r>
          </w:p>
        </w:tc>
        <w:tc>
          <w:tcPr>
            <w:tcW w:w="0" w:type="auto"/>
            <w:gridSpan w:val="2"/>
            <w:tcBorders>
              <w:top w:val="single" w:sz="4" w:space="0" w:color="auto"/>
              <w:bottom w:val="single" w:sz="4" w:space="0" w:color="auto"/>
            </w:tcBorders>
            <w:vAlign w:val="center"/>
          </w:tcPr>
          <w:p w:rsidR="009A0AB7" w:rsidRPr="0032139E" w:rsidRDefault="009A0AB7" w:rsidP="002474E3">
            <w:pPr>
              <w:jc w:val="center"/>
              <w:rPr>
                <w:rFonts w:ascii="Times New Roman" w:hAnsi="Times New Roman" w:cs="Times New Roman"/>
                <w:b/>
                <w:sz w:val="20"/>
                <w:szCs w:val="20"/>
              </w:rPr>
            </w:pPr>
            <w:r w:rsidRPr="0032139E">
              <w:rPr>
                <w:rFonts w:ascii="Times New Roman" w:hAnsi="Times New Roman" w:cs="Times New Roman"/>
                <w:b/>
                <w:sz w:val="20"/>
                <w:szCs w:val="20"/>
              </w:rPr>
              <w:t>HS</w:t>
            </w:r>
            <w:r w:rsidR="002474E3">
              <w:rPr>
                <w:rFonts w:ascii="Times New Roman" w:hAnsi="Times New Roman" w:cs="Times New Roman"/>
                <w:b/>
                <w:sz w:val="20"/>
                <w:szCs w:val="20"/>
                <w:lang w:val="en-US"/>
              </w:rPr>
              <w:t>I</w:t>
            </w:r>
            <w:r w:rsidRPr="0032139E">
              <w:rPr>
                <w:rFonts w:ascii="Times New Roman" w:hAnsi="Times New Roman" w:cs="Times New Roman"/>
                <w:b/>
                <w:sz w:val="20"/>
                <w:szCs w:val="20"/>
              </w:rPr>
              <w:t xml:space="preserve"> (%)</w:t>
            </w:r>
          </w:p>
        </w:tc>
      </w:tr>
      <w:tr w:rsidR="009A0AB7" w:rsidRPr="0032139E" w:rsidTr="00A75508">
        <w:tc>
          <w:tcPr>
            <w:tcW w:w="0" w:type="auto"/>
            <w:vMerge/>
            <w:tcBorders>
              <w:bottom w:val="single" w:sz="4" w:space="0" w:color="auto"/>
            </w:tcBorders>
          </w:tcPr>
          <w:p w:rsidR="009A0AB7" w:rsidRPr="0032139E" w:rsidRDefault="009A0AB7" w:rsidP="00A75508">
            <w:pPr>
              <w:rPr>
                <w:rFonts w:ascii="Times New Roman" w:hAnsi="Times New Roman" w:cs="Times New Roman"/>
                <w:b/>
                <w:sz w:val="20"/>
                <w:szCs w:val="20"/>
              </w:rPr>
            </w:pPr>
          </w:p>
        </w:tc>
        <w:tc>
          <w:tcPr>
            <w:tcW w:w="0" w:type="auto"/>
            <w:vMerge/>
            <w:tcBorders>
              <w:bottom w:val="single" w:sz="4" w:space="0" w:color="auto"/>
            </w:tcBorders>
          </w:tcPr>
          <w:p w:rsidR="009A0AB7" w:rsidRPr="0032139E" w:rsidRDefault="009A0AB7" w:rsidP="00A75508">
            <w:pPr>
              <w:rPr>
                <w:rFonts w:ascii="Times New Roman" w:hAnsi="Times New Roman" w:cs="Times New Roman"/>
                <w:b/>
                <w:sz w:val="20"/>
                <w:szCs w:val="20"/>
              </w:rPr>
            </w:pPr>
          </w:p>
        </w:tc>
        <w:tc>
          <w:tcPr>
            <w:tcW w:w="0" w:type="auto"/>
            <w:tcBorders>
              <w:top w:val="single" w:sz="4" w:space="0" w:color="auto"/>
              <w:bottom w:val="single" w:sz="4" w:space="0" w:color="auto"/>
            </w:tcBorders>
            <w:vAlign w:val="bottom"/>
          </w:tcPr>
          <w:p w:rsidR="009A0AB7" w:rsidRPr="0032139E" w:rsidRDefault="009A0AB7" w:rsidP="00A75508">
            <w:pPr>
              <w:jc w:val="center"/>
              <w:rPr>
                <w:rFonts w:ascii="Times New Roman" w:eastAsia="Times New Roman" w:hAnsi="Times New Roman" w:cs="Times New Roman"/>
                <w:color w:val="000000"/>
                <w:sz w:val="20"/>
                <w:szCs w:val="20"/>
              </w:rPr>
            </w:pPr>
            <w:r w:rsidRPr="0032139E">
              <w:rPr>
                <w:rFonts w:ascii="Times New Roman" w:eastAsia="Times New Roman" w:hAnsi="Times New Roman" w:cs="Times New Roman"/>
                <w:color w:val="000000"/>
                <w:sz w:val="20"/>
                <w:szCs w:val="20"/>
              </w:rPr>
              <w:t>♀</w:t>
            </w:r>
          </w:p>
        </w:tc>
        <w:tc>
          <w:tcPr>
            <w:tcW w:w="0" w:type="auto"/>
            <w:tcBorders>
              <w:top w:val="single" w:sz="4" w:space="0" w:color="auto"/>
              <w:bottom w:val="single" w:sz="4" w:space="0" w:color="auto"/>
            </w:tcBorders>
            <w:vAlign w:val="bottom"/>
          </w:tcPr>
          <w:p w:rsidR="009A0AB7" w:rsidRPr="0032139E" w:rsidRDefault="009A0AB7" w:rsidP="00A75508">
            <w:pPr>
              <w:jc w:val="center"/>
              <w:rPr>
                <w:rFonts w:ascii="Times New Roman" w:eastAsia="Times New Roman" w:hAnsi="Times New Roman" w:cs="Times New Roman"/>
                <w:color w:val="000000"/>
                <w:sz w:val="20"/>
                <w:szCs w:val="20"/>
              </w:rPr>
            </w:pPr>
            <w:r w:rsidRPr="0032139E">
              <w:rPr>
                <w:rFonts w:ascii="Times New Roman" w:eastAsia="Times New Roman" w:hAnsi="Times New Roman" w:cs="Times New Roman"/>
                <w:color w:val="000000"/>
                <w:sz w:val="20"/>
                <w:szCs w:val="20"/>
              </w:rPr>
              <w:t>♂</w:t>
            </w:r>
          </w:p>
        </w:tc>
        <w:tc>
          <w:tcPr>
            <w:tcW w:w="0" w:type="auto"/>
            <w:tcBorders>
              <w:top w:val="single" w:sz="4" w:space="0" w:color="auto"/>
              <w:bottom w:val="single" w:sz="4" w:space="0" w:color="auto"/>
            </w:tcBorders>
          </w:tcPr>
          <w:p w:rsidR="009A0AB7" w:rsidRPr="00E8475D" w:rsidRDefault="009A0AB7" w:rsidP="00A75508">
            <w:pPr>
              <w:rPr>
                <w:rFonts w:ascii="Times New Roman" w:hAnsi="Times New Roman" w:cs="Times New Roman"/>
                <w:sz w:val="20"/>
                <w:szCs w:val="20"/>
              </w:rPr>
            </w:pPr>
            <w:r w:rsidRPr="00E8475D">
              <w:rPr>
                <w:rFonts w:ascii="Times New Roman" w:hAnsi="Times New Roman" w:cs="Times New Roman"/>
                <w:sz w:val="20"/>
                <w:szCs w:val="20"/>
              </w:rPr>
              <w:t>Juv</w:t>
            </w:r>
          </w:p>
        </w:tc>
        <w:tc>
          <w:tcPr>
            <w:tcW w:w="0" w:type="auto"/>
            <w:tcBorders>
              <w:top w:val="single" w:sz="4" w:space="0" w:color="auto"/>
              <w:bottom w:val="single" w:sz="4" w:space="0" w:color="auto"/>
            </w:tcBorders>
            <w:vAlign w:val="bottom"/>
          </w:tcPr>
          <w:p w:rsidR="009A0AB7" w:rsidRPr="00E8475D" w:rsidRDefault="009A0AB7" w:rsidP="00A75508">
            <w:pPr>
              <w:jc w:val="center"/>
              <w:rPr>
                <w:rFonts w:ascii="Times New Roman" w:eastAsia="Times New Roman" w:hAnsi="Times New Roman" w:cs="Times New Roman"/>
                <w:color w:val="000000"/>
                <w:sz w:val="20"/>
                <w:szCs w:val="20"/>
              </w:rPr>
            </w:pPr>
            <w:r w:rsidRPr="00E8475D">
              <w:rPr>
                <w:rFonts w:ascii="Times New Roman" w:eastAsia="Times New Roman" w:hAnsi="Times New Roman" w:cs="Times New Roman"/>
                <w:color w:val="000000"/>
                <w:sz w:val="20"/>
                <w:szCs w:val="20"/>
              </w:rPr>
              <w:t>♀</w:t>
            </w:r>
          </w:p>
        </w:tc>
        <w:tc>
          <w:tcPr>
            <w:tcW w:w="0" w:type="auto"/>
            <w:tcBorders>
              <w:top w:val="single" w:sz="4" w:space="0" w:color="auto"/>
              <w:bottom w:val="single" w:sz="4" w:space="0" w:color="auto"/>
            </w:tcBorders>
            <w:vAlign w:val="bottom"/>
          </w:tcPr>
          <w:p w:rsidR="009A0AB7" w:rsidRPr="00E8475D" w:rsidRDefault="009A0AB7" w:rsidP="00A75508">
            <w:pPr>
              <w:jc w:val="center"/>
              <w:rPr>
                <w:rFonts w:ascii="Times New Roman" w:eastAsia="Times New Roman" w:hAnsi="Times New Roman" w:cs="Times New Roman"/>
                <w:color w:val="000000"/>
                <w:sz w:val="20"/>
                <w:szCs w:val="20"/>
              </w:rPr>
            </w:pPr>
            <w:r w:rsidRPr="00E8475D">
              <w:rPr>
                <w:rFonts w:ascii="Times New Roman" w:eastAsia="Times New Roman" w:hAnsi="Times New Roman" w:cs="Times New Roman"/>
                <w:color w:val="000000"/>
                <w:sz w:val="20"/>
                <w:szCs w:val="20"/>
              </w:rPr>
              <w:t>♂</w:t>
            </w:r>
          </w:p>
        </w:tc>
        <w:tc>
          <w:tcPr>
            <w:tcW w:w="0" w:type="auto"/>
            <w:tcBorders>
              <w:top w:val="single" w:sz="4" w:space="0" w:color="auto"/>
              <w:bottom w:val="single" w:sz="4" w:space="0" w:color="auto"/>
            </w:tcBorders>
          </w:tcPr>
          <w:p w:rsidR="009A0AB7" w:rsidRPr="00E8475D" w:rsidRDefault="009A0AB7" w:rsidP="00A75508">
            <w:pPr>
              <w:rPr>
                <w:rFonts w:ascii="Times New Roman" w:hAnsi="Times New Roman" w:cs="Times New Roman"/>
                <w:sz w:val="20"/>
                <w:szCs w:val="20"/>
              </w:rPr>
            </w:pPr>
            <w:r w:rsidRPr="00E8475D">
              <w:rPr>
                <w:rFonts w:ascii="Times New Roman" w:hAnsi="Times New Roman" w:cs="Times New Roman"/>
                <w:sz w:val="20"/>
                <w:szCs w:val="20"/>
              </w:rPr>
              <w:t>Juv</w:t>
            </w:r>
          </w:p>
        </w:tc>
        <w:tc>
          <w:tcPr>
            <w:tcW w:w="0" w:type="auto"/>
            <w:tcBorders>
              <w:top w:val="single" w:sz="4" w:space="0" w:color="auto"/>
              <w:bottom w:val="single" w:sz="4" w:space="0" w:color="auto"/>
            </w:tcBorders>
            <w:vAlign w:val="bottom"/>
          </w:tcPr>
          <w:p w:rsidR="009A0AB7" w:rsidRPr="00E8475D" w:rsidRDefault="009A0AB7" w:rsidP="00A75508">
            <w:pPr>
              <w:jc w:val="center"/>
              <w:rPr>
                <w:rFonts w:ascii="Times New Roman" w:eastAsia="Times New Roman" w:hAnsi="Times New Roman" w:cs="Times New Roman"/>
                <w:color w:val="000000"/>
                <w:sz w:val="20"/>
                <w:szCs w:val="20"/>
              </w:rPr>
            </w:pPr>
            <w:r w:rsidRPr="00E8475D">
              <w:rPr>
                <w:rFonts w:ascii="Times New Roman" w:eastAsia="Times New Roman" w:hAnsi="Times New Roman" w:cs="Times New Roman"/>
                <w:color w:val="000000"/>
                <w:sz w:val="20"/>
                <w:szCs w:val="20"/>
              </w:rPr>
              <w:t>♀</w:t>
            </w:r>
          </w:p>
        </w:tc>
        <w:tc>
          <w:tcPr>
            <w:tcW w:w="0" w:type="auto"/>
            <w:tcBorders>
              <w:top w:val="single" w:sz="4" w:space="0" w:color="auto"/>
              <w:bottom w:val="single" w:sz="4" w:space="0" w:color="auto"/>
            </w:tcBorders>
            <w:vAlign w:val="bottom"/>
          </w:tcPr>
          <w:p w:rsidR="009A0AB7" w:rsidRPr="00E8475D" w:rsidRDefault="009A0AB7" w:rsidP="00A75508">
            <w:pPr>
              <w:jc w:val="center"/>
              <w:rPr>
                <w:rFonts w:ascii="Times New Roman" w:eastAsia="Times New Roman" w:hAnsi="Times New Roman" w:cs="Times New Roman"/>
                <w:color w:val="000000"/>
                <w:sz w:val="20"/>
                <w:szCs w:val="20"/>
              </w:rPr>
            </w:pPr>
            <w:r w:rsidRPr="00E8475D">
              <w:rPr>
                <w:rFonts w:ascii="Times New Roman" w:eastAsia="Times New Roman" w:hAnsi="Times New Roman" w:cs="Times New Roman"/>
                <w:color w:val="000000"/>
                <w:sz w:val="20"/>
                <w:szCs w:val="20"/>
              </w:rPr>
              <w:t>♂</w:t>
            </w:r>
          </w:p>
        </w:tc>
        <w:tc>
          <w:tcPr>
            <w:tcW w:w="0" w:type="auto"/>
            <w:tcBorders>
              <w:top w:val="single" w:sz="4" w:space="0" w:color="auto"/>
              <w:bottom w:val="single" w:sz="4" w:space="0" w:color="auto"/>
            </w:tcBorders>
            <w:vAlign w:val="bottom"/>
          </w:tcPr>
          <w:p w:rsidR="009A0AB7" w:rsidRPr="00E8475D" w:rsidRDefault="009A0AB7" w:rsidP="00A75508">
            <w:pPr>
              <w:jc w:val="center"/>
              <w:rPr>
                <w:rFonts w:ascii="Times New Roman" w:eastAsia="Times New Roman" w:hAnsi="Times New Roman" w:cs="Times New Roman"/>
                <w:color w:val="000000"/>
                <w:sz w:val="20"/>
                <w:szCs w:val="20"/>
              </w:rPr>
            </w:pPr>
            <w:r w:rsidRPr="00E8475D">
              <w:rPr>
                <w:rFonts w:ascii="Times New Roman" w:eastAsia="Times New Roman" w:hAnsi="Times New Roman" w:cs="Times New Roman"/>
                <w:color w:val="000000"/>
                <w:sz w:val="20"/>
                <w:szCs w:val="20"/>
              </w:rPr>
              <w:t>♀</w:t>
            </w:r>
          </w:p>
        </w:tc>
        <w:tc>
          <w:tcPr>
            <w:tcW w:w="0" w:type="auto"/>
            <w:tcBorders>
              <w:top w:val="single" w:sz="4" w:space="0" w:color="auto"/>
              <w:bottom w:val="single" w:sz="4" w:space="0" w:color="auto"/>
            </w:tcBorders>
            <w:vAlign w:val="bottom"/>
          </w:tcPr>
          <w:p w:rsidR="009A0AB7" w:rsidRPr="00E8475D" w:rsidRDefault="009A0AB7" w:rsidP="00A75508">
            <w:pPr>
              <w:jc w:val="center"/>
              <w:rPr>
                <w:rFonts w:ascii="Times New Roman" w:eastAsia="Times New Roman" w:hAnsi="Times New Roman" w:cs="Times New Roman"/>
                <w:color w:val="000000"/>
                <w:sz w:val="20"/>
                <w:szCs w:val="20"/>
              </w:rPr>
            </w:pPr>
            <w:r w:rsidRPr="00E8475D">
              <w:rPr>
                <w:rFonts w:ascii="Times New Roman" w:eastAsia="Times New Roman" w:hAnsi="Times New Roman" w:cs="Times New Roman"/>
                <w:color w:val="000000"/>
                <w:sz w:val="20"/>
                <w:szCs w:val="20"/>
              </w:rPr>
              <w:t>♂</w:t>
            </w:r>
          </w:p>
        </w:tc>
      </w:tr>
      <w:tr w:rsidR="009A0AB7" w:rsidRPr="0032139E" w:rsidTr="00A75508">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eastAsia="Times New Roman" w:hAnsi="Times New Roman" w:cs="Times New Roman"/>
                <w:sz w:val="18"/>
                <w:szCs w:val="18"/>
                <w:lang w:eastAsia="id-ID"/>
              </w:rPr>
              <w:t>1.</w:t>
            </w:r>
          </w:p>
        </w:tc>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hAnsi="Times New Roman" w:cs="Times New Roman"/>
                <w:i/>
                <w:sz w:val="18"/>
                <w:szCs w:val="18"/>
              </w:rPr>
              <w:t>Anabas testudinaeus</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8.80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9,25</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11.24</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10,61</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0.31-5.52</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0.34-3.32</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0.77-2.01</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0.68-1.79</w:t>
            </w:r>
          </w:p>
        </w:tc>
      </w:tr>
      <w:tr w:rsidR="009A0AB7" w:rsidRPr="0032139E" w:rsidTr="00A75508">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eastAsia="Times New Roman" w:hAnsi="Times New Roman" w:cs="Times New Roman"/>
                <w:sz w:val="18"/>
                <w:szCs w:val="18"/>
                <w:lang w:eastAsia="id-ID"/>
              </w:rPr>
              <w:t>2.</w:t>
            </w:r>
          </w:p>
        </w:tc>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hAnsi="Times New Roman" w:cs="Times New Roman"/>
                <w:i/>
                <w:sz w:val="18"/>
                <w:szCs w:val="18"/>
              </w:rPr>
              <w:t>Trichogaster trichopterus</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8.80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6.08</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5.45</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4.83</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0.12-7.9</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nd-3,7</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0.77-2.17</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0.6-2.0</w:t>
            </w:r>
          </w:p>
        </w:tc>
      </w:tr>
      <w:tr w:rsidR="009A0AB7" w:rsidRPr="0032139E" w:rsidTr="00A75508">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eastAsia="Times New Roman" w:hAnsi="Times New Roman" w:cs="Times New Roman"/>
                <w:sz w:val="18"/>
                <w:szCs w:val="18"/>
                <w:lang w:eastAsia="id-ID"/>
              </w:rPr>
              <w:t>3.</w:t>
            </w:r>
          </w:p>
        </w:tc>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hAnsi="Times New Roman" w:cs="Times New Roman"/>
                <w:i/>
                <w:sz w:val="18"/>
                <w:szCs w:val="18"/>
              </w:rPr>
              <w:t>Mugil sp</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15.40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12.00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31.25</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19.00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color w:val="000000"/>
                <w:sz w:val="18"/>
                <w:szCs w:val="18"/>
              </w:rPr>
            </w:pPr>
            <w:r w:rsidRPr="0032139E">
              <w:rPr>
                <w:rFonts w:ascii="Times New Roman" w:hAnsi="Times New Roman" w:cs="Times New Roman"/>
                <w:color w:val="000000"/>
                <w:sz w:val="18"/>
                <w:szCs w:val="18"/>
              </w:rPr>
              <w:t>0,63</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color w:val="000000"/>
                <w:sz w:val="18"/>
                <w:szCs w:val="18"/>
              </w:rPr>
            </w:pPr>
            <w:r w:rsidRPr="0032139E">
              <w:rPr>
                <w:rFonts w:ascii="Times New Roman" w:hAnsi="Times New Roman" w:cs="Times New Roman"/>
                <w:color w:val="000000"/>
                <w:sz w:val="18"/>
                <w:szCs w:val="18"/>
              </w:rPr>
              <w:t>nd</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color w:val="000000"/>
                <w:sz w:val="18"/>
                <w:szCs w:val="18"/>
              </w:rPr>
            </w:pPr>
            <w:r w:rsidRPr="0032139E">
              <w:rPr>
                <w:rFonts w:ascii="Times New Roman" w:hAnsi="Times New Roman" w:cs="Times New Roman"/>
                <w:color w:val="000000"/>
                <w:sz w:val="18"/>
                <w:szCs w:val="18"/>
              </w:rPr>
              <w:t>0,85</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color w:val="000000"/>
                <w:sz w:val="18"/>
                <w:szCs w:val="18"/>
              </w:rPr>
            </w:pPr>
            <w:r w:rsidRPr="0032139E">
              <w:rPr>
                <w:rFonts w:ascii="Times New Roman" w:hAnsi="Times New Roman" w:cs="Times New Roman"/>
                <w:color w:val="000000"/>
                <w:sz w:val="18"/>
                <w:szCs w:val="18"/>
              </w:rPr>
              <w:t>0.78</w:t>
            </w:r>
          </w:p>
        </w:tc>
      </w:tr>
      <w:tr w:rsidR="009A0AB7" w:rsidRPr="0032139E" w:rsidTr="00A75508">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eastAsia="Times New Roman" w:hAnsi="Times New Roman" w:cs="Times New Roman"/>
                <w:sz w:val="18"/>
                <w:szCs w:val="18"/>
                <w:lang w:eastAsia="id-ID"/>
              </w:rPr>
              <w:t>4.</w:t>
            </w:r>
          </w:p>
        </w:tc>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hAnsi="Times New Roman" w:cs="Times New Roman"/>
                <w:i/>
                <w:sz w:val="18"/>
                <w:szCs w:val="18"/>
              </w:rPr>
              <w:t>Scatophagus argus</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eastAsia="Times New Roman" w:hAnsi="Times New Roman" w:cs="Times New Roman"/>
                <w:sz w:val="18"/>
                <w:szCs w:val="18"/>
              </w:rPr>
              <w:t>9.49</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eastAsia="Times New Roman" w:hAnsi="Times New Roman" w:cs="Times New Roman"/>
                <w:sz w:val="18"/>
                <w:szCs w:val="18"/>
              </w:rPr>
              <w:t>26.86</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r>
      <w:tr w:rsidR="009A0AB7" w:rsidRPr="0032139E" w:rsidTr="00A75508">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eastAsia="Times New Roman" w:hAnsi="Times New Roman" w:cs="Times New Roman"/>
                <w:sz w:val="18"/>
                <w:szCs w:val="18"/>
                <w:lang w:eastAsia="id-ID"/>
              </w:rPr>
              <w:t>5.</w:t>
            </w:r>
          </w:p>
        </w:tc>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hAnsi="Times New Roman" w:cs="Times New Roman"/>
                <w:i/>
                <w:sz w:val="18"/>
                <w:szCs w:val="18"/>
              </w:rPr>
              <w:t>Valamugil  speigleri</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15.70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28.50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r>
      <w:tr w:rsidR="009A0AB7" w:rsidRPr="0032139E" w:rsidTr="00A75508">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eastAsia="Times New Roman" w:hAnsi="Times New Roman" w:cs="Times New Roman"/>
                <w:sz w:val="18"/>
                <w:szCs w:val="18"/>
                <w:lang w:eastAsia="id-ID"/>
              </w:rPr>
              <w:t>6.</w:t>
            </w:r>
          </w:p>
        </w:tc>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hAnsi="Times New Roman" w:cs="Times New Roman"/>
                <w:i/>
                <w:sz w:val="18"/>
                <w:szCs w:val="18"/>
              </w:rPr>
              <w:t>Channa striata</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16.20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19.50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23.00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52.00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color w:val="000000"/>
                <w:sz w:val="18"/>
                <w:szCs w:val="18"/>
              </w:rPr>
            </w:pPr>
            <w:r w:rsidRPr="0032139E">
              <w:rPr>
                <w:rFonts w:ascii="Times New Roman" w:hAnsi="Times New Roman" w:cs="Times New Roman"/>
                <w:color w:val="000000"/>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color w:val="000000"/>
                <w:sz w:val="18"/>
                <w:szCs w:val="18"/>
              </w:rPr>
            </w:pPr>
            <w:r w:rsidRPr="0032139E">
              <w:rPr>
                <w:rFonts w:ascii="Times New Roman" w:hAnsi="Times New Roman" w:cs="Times New Roman"/>
                <w:color w:val="000000"/>
                <w:sz w:val="18"/>
                <w:szCs w:val="18"/>
              </w:rPr>
              <w:t>1,64</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color w:val="000000"/>
                <w:sz w:val="18"/>
                <w:szCs w:val="18"/>
              </w:rPr>
            </w:pPr>
            <w:r w:rsidRPr="0032139E">
              <w:rPr>
                <w:rFonts w:ascii="Times New Roman" w:hAnsi="Times New Roman" w:cs="Times New Roman"/>
                <w:color w:val="000000"/>
                <w:sz w:val="18"/>
                <w:szCs w:val="18"/>
              </w:rPr>
              <w:t>0,21</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color w:val="000000"/>
                <w:sz w:val="18"/>
                <w:szCs w:val="18"/>
              </w:rPr>
            </w:pPr>
            <w:r w:rsidRPr="0032139E">
              <w:rPr>
                <w:rFonts w:ascii="Times New Roman" w:hAnsi="Times New Roman" w:cs="Times New Roman"/>
                <w:color w:val="000000"/>
                <w:sz w:val="18"/>
                <w:szCs w:val="18"/>
              </w:rPr>
              <w:t>2</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color w:val="000000"/>
                <w:sz w:val="18"/>
                <w:szCs w:val="18"/>
              </w:rPr>
            </w:pPr>
            <w:r w:rsidRPr="0032139E">
              <w:rPr>
                <w:rFonts w:ascii="Times New Roman" w:hAnsi="Times New Roman" w:cs="Times New Roman"/>
                <w:color w:val="000000"/>
                <w:sz w:val="18"/>
                <w:szCs w:val="18"/>
              </w:rPr>
              <w:t>1,21</w:t>
            </w:r>
          </w:p>
        </w:tc>
      </w:tr>
      <w:tr w:rsidR="009A0AB7" w:rsidRPr="0032139E" w:rsidTr="00A75508">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eastAsia="Times New Roman" w:hAnsi="Times New Roman" w:cs="Times New Roman"/>
                <w:sz w:val="18"/>
                <w:szCs w:val="18"/>
                <w:lang w:eastAsia="id-ID"/>
              </w:rPr>
              <w:t>7.</w:t>
            </w:r>
          </w:p>
        </w:tc>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hAnsi="Times New Roman" w:cs="Times New Roman"/>
                <w:i/>
                <w:sz w:val="18"/>
                <w:szCs w:val="18"/>
              </w:rPr>
              <w:t>Bagrus nemurus</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11.90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16.00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0.06</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1.94</w:t>
            </w:r>
          </w:p>
        </w:tc>
      </w:tr>
      <w:tr w:rsidR="009A0AB7" w:rsidRPr="0032139E" w:rsidTr="00A75508">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eastAsia="Times New Roman" w:hAnsi="Times New Roman" w:cs="Times New Roman"/>
                <w:sz w:val="18"/>
                <w:szCs w:val="18"/>
                <w:lang w:eastAsia="id-ID"/>
              </w:rPr>
              <w:t>8.</w:t>
            </w:r>
          </w:p>
        </w:tc>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hAnsi="Times New Roman" w:cs="Times New Roman"/>
                <w:i/>
                <w:sz w:val="18"/>
                <w:szCs w:val="18"/>
              </w:rPr>
              <w:t>Laiognathus  fasciatus</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eastAsia="Times New Roman" w:hAnsi="Times New Roman" w:cs="Times New Roman"/>
                <w:sz w:val="18"/>
                <w:szCs w:val="18"/>
              </w:rPr>
              <w:t>5.30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eastAsia="Times New Roman" w:hAnsi="Times New Roman" w:cs="Times New Roman"/>
                <w:sz w:val="18"/>
                <w:szCs w:val="18"/>
              </w:rPr>
              <w:t>2.87</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r>
      <w:tr w:rsidR="009A0AB7" w:rsidRPr="0032139E" w:rsidTr="00A75508">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eastAsia="Times New Roman" w:hAnsi="Times New Roman" w:cs="Times New Roman"/>
                <w:sz w:val="18"/>
                <w:szCs w:val="18"/>
                <w:lang w:eastAsia="id-ID"/>
              </w:rPr>
              <w:t>9.</w:t>
            </w:r>
          </w:p>
        </w:tc>
        <w:tc>
          <w:tcPr>
            <w:tcW w:w="0" w:type="auto"/>
            <w:tcBorders>
              <w:top w:val="single" w:sz="4" w:space="0" w:color="auto"/>
              <w:bottom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hAnsi="Times New Roman" w:cs="Times New Roman"/>
                <w:i/>
                <w:sz w:val="18"/>
                <w:szCs w:val="18"/>
              </w:rPr>
              <w:t>Oreochromis niloticus</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27.80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402.00</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0.05</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bottom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1.15</w:t>
            </w:r>
          </w:p>
        </w:tc>
      </w:tr>
      <w:tr w:rsidR="009A0AB7" w:rsidRPr="0032139E" w:rsidTr="00A75508">
        <w:tc>
          <w:tcPr>
            <w:tcW w:w="0" w:type="auto"/>
            <w:tcBorders>
              <w:top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eastAsia="Times New Roman" w:hAnsi="Times New Roman" w:cs="Times New Roman"/>
                <w:sz w:val="18"/>
                <w:szCs w:val="18"/>
                <w:lang w:eastAsia="id-ID"/>
              </w:rPr>
              <w:t>10.</w:t>
            </w:r>
          </w:p>
        </w:tc>
        <w:tc>
          <w:tcPr>
            <w:tcW w:w="0" w:type="auto"/>
            <w:tcBorders>
              <w:top w:val="single" w:sz="4" w:space="0" w:color="auto"/>
            </w:tcBorders>
            <w:vAlign w:val="center"/>
          </w:tcPr>
          <w:p w:rsidR="009A0AB7" w:rsidRPr="0032139E" w:rsidRDefault="009A0AB7" w:rsidP="00A75508">
            <w:pPr>
              <w:rPr>
                <w:rFonts w:ascii="Times New Roman" w:eastAsia="Times New Roman" w:hAnsi="Times New Roman" w:cs="Times New Roman"/>
                <w:sz w:val="18"/>
                <w:szCs w:val="18"/>
                <w:lang w:eastAsia="id-ID"/>
              </w:rPr>
            </w:pPr>
            <w:r w:rsidRPr="0032139E">
              <w:rPr>
                <w:rFonts w:ascii="Times New Roman" w:eastAsia="Times New Roman" w:hAnsi="Times New Roman" w:cs="Times New Roman"/>
                <w:i/>
                <w:sz w:val="18"/>
                <w:szCs w:val="18"/>
                <w:lang w:eastAsia="id-ID"/>
              </w:rPr>
              <w:t>O.</w:t>
            </w:r>
            <w:r w:rsidRPr="0032139E">
              <w:rPr>
                <w:rFonts w:ascii="Times New Roman" w:eastAsia="Times New Roman" w:hAnsi="Times New Roman" w:cs="Times New Roman"/>
                <w:sz w:val="18"/>
                <w:szCs w:val="18"/>
                <w:lang w:eastAsia="id-ID"/>
              </w:rPr>
              <w:t xml:space="preserve"> </w:t>
            </w:r>
            <w:r w:rsidRPr="0032139E">
              <w:rPr>
                <w:rFonts w:ascii="Times New Roman" w:eastAsia="Times New Roman" w:hAnsi="Times New Roman" w:cs="Times New Roman"/>
                <w:i/>
                <w:sz w:val="18"/>
                <w:szCs w:val="18"/>
                <w:lang w:eastAsia="id-ID"/>
              </w:rPr>
              <w:t>mossambicus</w:t>
            </w:r>
          </w:p>
        </w:tc>
        <w:tc>
          <w:tcPr>
            <w:tcW w:w="0" w:type="auto"/>
            <w:tcBorders>
              <w:top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7.77</w:t>
            </w:r>
          </w:p>
        </w:tc>
        <w:tc>
          <w:tcPr>
            <w:tcW w:w="0" w:type="auto"/>
            <w:tcBorders>
              <w:top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7.60</w:t>
            </w:r>
          </w:p>
        </w:tc>
        <w:tc>
          <w:tcPr>
            <w:tcW w:w="0" w:type="auto"/>
            <w:tcBorders>
              <w:top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7.33</w:t>
            </w:r>
          </w:p>
        </w:tc>
        <w:tc>
          <w:tcPr>
            <w:tcW w:w="0" w:type="auto"/>
            <w:tcBorders>
              <w:top w:val="single" w:sz="4" w:space="0" w:color="auto"/>
            </w:tcBorders>
            <w:vAlign w:val="center"/>
          </w:tcPr>
          <w:p w:rsidR="009A0AB7" w:rsidRPr="0032139E" w:rsidRDefault="009A0AB7" w:rsidP="00A75508">
            <w:pPr>
              <w:jc w:val="center"/>
              <w:rPr>
                <w:rFonts w:ascii="Times New Roman" w:eastAsia="Times New Roman" w:hAnsi="Times New Roman" w:cs="Times New Roman"/>
                <w:sz w:val="18"/>
                <w:szCs w:val="18"/>
              </w:rPr>
            </w:pPr>
            <w:r w:rsidRPr="0032139E">
              <w:rPr>
                <w:rFonts w:ascii="Times New Roman" w:eastAsia="Times New Roman" w:hAnsi="Times New Roman" w:cs="Times New Roman"/>
                <w:sz w:val="18"/>
                <w:szCs w:val="18"/>
              </w:rPr>
              <w:t>6.50</w:t>
            </w:r>
          </w:p>
        </w:tc>
        <w:tc>
          <w:tcPr>
            <w:tcW w:w="0" w:type="auto"/>
            <w:tcBorders>
              <w:top w:val="single" w:sz="4" w:space="0" w:color="auto"/>
            </w:tcBorders>
            <w:vAlign w:val="center"/>
          </w:tcPr>
          <w:p w:rsidR="009A0AB7" w:rsidRPr="0032139E" w:rsidRDefault="009A0AB7" w:rsidP="00A75508">
            <w:pPr>
              <w:jc w:val="center"/>
              <w:rPr>
                <w:rFonts w:ascii="Times New Roman" w:hAnsi="Times New Roman" w:cs="Times New Roman"/>
                <w:sz w:val="18"/>
                <w:szCs w:val="18"/>
              </w:rPr>
            </w:pPr>
            <w:r w:rsidRPr="0032139E">
              <w:rPr>
                <w:rFonts w:ascii="Times New Roman" w:hAnsi="Times New Roman" w:cs="Times New Roman"/>
                <w:sz w:val="18"/>
                <w:szCs w:val="18"/>
              </w:rPr>
              <w:t>-</w:t>
            </w:r>
          </w:p>
        </w:tc>
        <w:tc>
          <w:tcPr>
            <w:tcW w:w="0" w:type="auto"/>
            <w:tcBorders>
              <w:top w:val="single" w:sz="4" w:space="0" w:color="auto"/>
            </w:tcBorders>
            <w:vAlign w:val="center"/>
          </w:tcPr>
          <w:p w:rsidR="009A0AB7" w:rsidRPr="0032139E" w:rsidRDefault="009A0AB7" w:rsidP="00A75508">
            <w:pPr>
              <w:jc w:val="center"/>
              <w:rPr>
                <w:rFonts w:ascii="Times New Roman" w:hAnsi="Times New Roman" w:cs="Times New Roman"/>
                <w:color w:val="000000"/>
                <w:sz w:val="18"/>
                <w:szCs w:val="18"/>
              </w:rPr>
            </w:pPr>
            <w:r w:rsidRPr="0032139E">
              <w:rPr>
                <w:rFonts w:ascii="Times New Roman" w:hAnsi="Times New Roman" w:cs="Times New Roman"/>
                <w:color w:val="000000"/>
                <w:sz w:val="18"/>
                <w:szCs w:val="18"/>
              </w:rPr>
              <w:t>0.38</w:t>
            </w:r>
          </w:p>
        </w:tc>
        <w:tc>
          <w:tcPr>
            <w:tcW w:w="0" w:type="auto"/>
            <w:tcBorders>
              <w:top w:val="single" w:sz="4" w:space="0" w:color="auto"/>
            </w:tcBorders>
            <w:vAlign w:val="center"/>
          </w:tcPr>
          <w:p w:rsidR="009A0AB7" w:rsidRPr="0032139E" w:rsidRDefault="009A0AB7" w:rsidP="00A75508">
            <w:pPr>
              <w:jc w:val="center"/>
              <w:rPr>
                <w:rFonts w:ascii="Times New Roman" w:hAnsi="Times New Roman" w:cs="Times New Roman"/>
                <w:color w:val="000000"/>
                <w:sz w:val="18"/>
                <w:szCs w:val="18"/>
              </w:rPr>
            </w:pPr>
            <w:r w:rsidRPr="0032139E">
              <w:rPr>
                <w:rFonts w:ascii="Times New Roman" w:hAnsi="Times New Roman" w:cs="Times New Roman"/>
                <w:color w:val="000000"/>
                <w:sz w:val="18"/>
                <w:szCs w:val="18"/>
              </w:rPr>
              <w:t>0</w:t>
            </w:r>
          </w:p>
        </w:tc>
        <w:tc>
          <w:tcPr>
            <w:tcW w:w="0" w:type="auto"/>
            <w:tcBorders>
              <w:top w:val="single" w:sz="4" w:space="0" w:color="auto"/>
            </w:tcBorders>
            <w:vAlign w:val="center"/>
          </w:tcPr>
          <w:p w:rsidR="009A0AB7" w:rsidRPr="0032139E" w:rsidRDefault="009A0AB7" w:rsidP="00A75508">
            <w:pPr>
              <w:jc w:val="center"/>
              <w:rPr>
                <w:rFonts w:ascii="Times New Roman" w:hAnsi="Times New Roman" w:cs="Times New Roman"/>
                <w:color w:val="000000"/>
                <w:sz w:val="18"/>
                <w:szCs w:val="18"/>
              </w:rPr>
            </w:pPr>
            <w:r w:rsidRPr="0032139E">
              <w:rPr>
                <w:rFonts w:ascii="Times New Roman" w:hAnsi="Times New Roman" w:cs="Times New Roman"/>
                <w:color w:val="000000"/>
                <w:sz w:val="18"/>
                <w:szCs w:val="18"/>
              </w:rPr>
              <w:t>1.5</w:t>
            </w:r>
          </w:p>
        </w:tc>
        <w:tc>
          <w:tcPr>
            <w:tcW w:w="0" w:type="auto"/>
            <w:tcBorders>
              <w:top w:val="single" w:sz="4" w:space="0" w:color="auto"/>
            </w:tcBorders>
            <w:vAlign w:val="center"/>
          </w:tcPr>
          <w:p w:rsidR="009A0AB7" w:rsidRPr="0032139E" w:rsidRDefault="009A0AB7" w:rsidP="00A75508">
            <w:pPr>
              <w:jc w:val="center"/>
              <w:rPr>
                <w:rFonts w:ascii="Times New Roman" w:hAnsi="Times New Roman" w:cs="Times New Roman"/>
                <w:color w:val="000000"/>
                <w:sz w:val="18"/>
                <w:szCs w:val="18"/>
              </w:rPr>
            </w:pPr>
            <w:r w:rsidRPr="0032139E">
              <w:rPr>
                <w:rFonts w:ascii="Times New Roman" w:hAnsi="Times New Roman" w:cs="Times New Roman"/>
                <w:color w:val="000000"/>
                <w:sz w:val="18"/>
                <w:szCs w:val="18"/>
              </w:rPr>
              <w:t>1.83</w:t>
            </w:r>
          </w:p>
        </w:tc>
      </w:tr>
    </w:tbl>
    <w:p w:rsidR="009A0AB7" w:rsidRDefault="009A0AB7" w:rsidP="00B47E2E">
      <w:pPr>
        <w:jc w:val="both"/>
        <w:rPr>
          <w:rFonts w:ascii="Times New Roman" w:hAnsi="Times New Roman"/>
          <w:sz w:val="18"/>
          <w:szCs w:val="18"/>
        </w:rPr>
      </w:pPr>
      <w:r w:rsidRPr="008E6C68">
        <w:rPr>
          <w:rFonts w:ascii="Times New Roman" w:hAnsi="Times New Roman"/>
          <w:sz w:val="18"/>
          <w:szCs w:val="18"/>
        </w:rPr>
        <w:t>Note: nd = undetected</w:t>
      </w:r>
      <w:r>
        <w:rPr>
          <w:rFonts w:ascii="Times New Roman" w:hAnsi="Times New Roman"/>
          <w:sz w:val="18"/>
          <w:szCs w:val="18"/>
        </w:rPr>
        <w:t xml:space="preserve">; Juv = juvenile  </w:t>
      </w:r>
    </w:p>
    <w:p w:rsidR="009A0AB7" w:rsidRDefault="009A0AB7" w:rsidP="009A0AB7">
      <w:pPr>
        <w:jc w:val="both"/>
        <w:rPr>
          <w:rFonts w:ascii="Times New Roman" w:hAnsi="Times New Roman"/>
          <w:sz w:val="18"/>
          <w:szCs w:val="18"/>
        </w:rPr>
      </w:pPr>
    </w:p>
    <w:p w:rsidR="009A0AB7" w:rsidRDefault="009A0AB7" w:rsidP="009A0AB7">
      <w:pPr>
        <w:jc w:val="both"/>
        <w:rPr>
          <w:rFonts w:ascii="Times New Roman" w:hAnsi="Times New Roman"/>
          <w:color w:val="000000"/>
          <w:sz w:val="20"/>
        </w:rPr>
      </w:pPr>
      <w:r>
        <w:rPr>
          <w:rFonts w:ascii="Times New Roman" w:hAnsi="Times New Roman"/>
        </w:rPr>
        <w:tab/>
      </w:r>
      <w:r w:rsidRPr="007853AA">
        <w:rPr>
          <w:rFonts w:ascii="Times New Roman" w:hAnsi="Times New Roman"/>
          <w:szCs w:val="22"/>
        </w:rPr>
        <w:t xml:space="preserve">The water quality was justified based on water pH, the concentration of BOD, COD, DO and phenol. The BOD level was ranged from </w:t>
      </w:r>
      <w:r w:rsidRPr="007853AA">
        <w:rPr>
          <w:rFonts w:ascii="Times New Roman" w:hAnsi="Times New Roman"/>
          <w:color w:val="000000"/>
          <w:szCs w:val="22"/>
        </w:rPr>
        <w:t>13.81±6.13 to 47.58±32.59 mg.L</w:t>
      </w:r>
      <w:r w:rsidRPr="007853AA">
        <w:rPr>
          <w:rFonts w:ascii="Times New Roman" w:hAnsi="Times New Roman"/>
          <w:color w:val="000000"/>
          <w:szCs w:val="22"/>
          <w:vertAlign w:val="superscript"/>
        </w:rPr>
        <w:t>-1</w:t>
      </w:r>
      <w:r w:rsidRPr="007853AA">
        <w:rPr>
          <w:rFonts w:ascii="Times New Roman" w:hAnsi="Times New Roman"/>
          <w:color w:val="000000"/>
          <w:szCs w:val="22"/>
        </w:rPr>
        <w:t>, COD ranged from 190±80 to 435±196 mg.L</w:t>
      </w:r>
      <w:r w:rsidRPr="007853AA">
        <w:rPr>
          <w:rFonts w:ascii="Times New Roman" w:hAnsi="Times New Roman"/>
          <w:color w:val="000000"/>
          <w:szCs w:val="22"/>
          <w:vertAlign w:val="superscript"/>
        </w:rPr>
        <w:t>-1</w:t>
      </w:r>
      <w:r w:rsidRPr="007853AA">
        <w:rPr>
          <w:rFonts w:ascii="Times New Roman" w:hAnsi="Times New Roman"/>
          <w:color w:val="000000"/>
          <w:szCs w:val="22"/>
        </w:rPr>
        <w:t xml:space="preserve">, DO ranged from 0 </w:t>
      </w:r>
      <w:r w:rsidRPr="007853AA">
        <w:rPr>
          <w:rFonts w:ascii="Times New Roman" w:hAnsi="Times New Roman"/>
          <w:color w:val="000000"/>
        </w:rPr>
        <w:t>to 1.37</w:t>
      </w:r>
      <w:r w:rsidRPr="007853AA">
        <w:rPr>
          <w:rFonts w:ascii="Times New Roman" w:hAnsi="Times New Roman"/>
          <w:color w:val="000000"/>
          <w:szCs w:val="22"/>
        </w:rPr>
        <w:t>±1.62 mg.L</w:t>
      </w:r>
      <w:r w:rsidRPr="007853AA">
        <w:rPr>
          <w:rFonts w:ascii="Times New Roman" w:hAnsi="Times New Roman"/>
          <w:color w:val="000000"/>
          <w:szCs w:val="22"/>
          <w:vertAlign w:val="superscript"/>
        </w:rPr>
        <w:t>-1</w:t>
      </w:r>
      <w:r w:rsidRPr="007853AA">
        <w:rPr>
          <w:rFonts w:ascii="Times New Roman" w:hAnsi="Times New Roman"/>
          <w:color w:val="000000"/>
          <w:szCs w:val="22"/>
        </w:rPr>
        <w:t>, phenol ranged from 0.50±0.34 to 4.20±1.6 µg.L</w:t>
      </w:r>
      <w:r w:rsidRPr="007853AA">
        <w:rPr>
          <w:rFonts w:ascii="Times New Roman" w:hAnsi="Times New Roman"/>
          <w:color w:val="000000"/>
          <w:szCs w:val="22"/>
          <w:vertAlign w:val="superscript"/>
        </w:rPr>
        <w:t>-1</w:t>
      </w:r>
      <w:r w:rsidRPr="007853AA">
        <w:rPr>
          <w:rFonts w:ascii="Times New Roman" w:hAnsi="Times New Roman"/>
          <w:color w:val="000000"/>
          <w:szCs w:val="22"/>
        </w:rPr>
        <w:t>.  The DO concentration at the waste outlet (station-2) was the lowest compare to other station</w:t>
      </w:r>
      <w:r w:rsidR="002474E3">
        <w:rPr>
          <w:rFonts w:ascii="Times New Roman" w:hAnsi="Times New Roman"/>
          <w:color w:val="000000"/>
          <w:szCs w:val="22"/>
        </w:rPr>
        <w:t>s</w:t>
      </w:r>
      <w:r w:rsidRPr="007853AA">
        <w:rPr>
          <w:rFonts w:ascii="Times New Roman" w:hAnsi="Times New Roman"/>
          <w:color w:val="000000"/>
          <w:szCs w:val="22"/>
        </w:rPr>
        <w:t xml:space="preserve">.  This low DO concentration was coincidence with the high BOD concentration. </w:t>
      </w:r>
      <w:r w:rsidR="00A75508">
        <w:rPr>
          <w:rFonts w:ascii="Times New Roman" w:hAnsi="Times New Roman"/>
          <w:color w:val="000000"/>
          <w:szCs w:val="22"/>
        </w:rPr>
        <w:t xml:space="preserve"> </w:t>
      </w:r>
      <w:r w:rsidR="00A75508" w:rsidRPr="00B95270">
        <w:rPr>
          <w:rFonts w:ascii="Times New Roman" w:hAnsi="Times New Roman"/>
          <w:szCs w:val="22"/>
        </w:rPr>
        <w:t xml:space="preserve">Level of </w:t>
      </w:r>
      <w:r w:rsidRPr="007853AA">
        <w:rPr>
          <w:rFonts w:ascii="Times New Roman" w:hAnsi="Times New Roman"/>
          <w:color w:val="000000"/>
          <w:szCs w:val="22"/>
        </w:rPr>
        <w:t>Phenol decreased toward the downstream</w:t>
      </w:r>
      <w:r w:rsidR="00D349C7">
        <w:rPr>
          <w:rFonts w:ascii="Times New Roman" w:hAnsi="Times New Roman"/>
          <w:color w:val="000000"/>
          <w:szCs w:val="22"/>
        </w:rPr>
        <w:t xml:space="preserve"> area (Station 3 to 5)</w:t>
      </w:r>
      <w:r w:rsidRPr="007853AA">
        <w:rPr>
          <w:rFonts w:ascii="Times New Roman" w:hAnsi="Times New Roman"/>
          <w:color w:val="000000"/>
          <w:szCs w:val="22"/>
        </w:rPr>
        <w:t xml:space="preserve"> indicating there was a diluting process. It was surprising that phenol at the upstream area </w:t>
      </w:r>
      <w:r w:rsidR="000E10E0">
        <w:rPr>
          <w:rFonts w:ascii="Times New Roman" w:hAnsi="Times New Roman"/>
          <w:color w:val="000000"/>
          <w:szCs w:val="22"/>
        </w:rPr>
        <w:t xml:space="preserve">(Station 1) </w:t>
      </w:r>
      <w:r w:rsidRPr="007853AA">
        <w:rPr>
          <w:rFonts w:ascii="Times New Roman" w:hAnsi="Times New Roman"/>
          <w:color w:val="000000"/>
          <w:szCs w:val="22"/>
        </w:rPr>
        <w:t>was the highest amongst others. The water pH ranged from 6.6±0.92 to 7.8±0.15 (Table 3).  At the time of waste water released the water pH increased to 10</w:t>
      </w:r>
      <w:r>
        <w:rPr>
          <w:rFonts w:ascii="Times New Roman" w:hAnsi="Times New Roman"/>
          <w:color w:val="000000"/>
          <w:sz w:val="20"/>
        </w:rPr>
        <w:t>.</w:t>
      </w:r>
    </w:p>
    <w:p w:rsidR="009A0AB7" w:rsidRPr="00FF117F" w:rsidRDefault="009A0AB7" w:rsidP="009A0AB7">
      <w:pPr>
        <w:jc w:val="both"/>
        <w:rPr>
          <w:rFonts w:ascii="Times New Roman" w:hAnsi="Times New Roman"/>
          <w:i/>
        </w:rPr>
      </w:pPr>
    </w:p>
    <w:p w:rsidR="009A0AB7" w:rsidRPr="008F7D43" w:rsidRDefault="009A0AB7" w:rsidP="009A0AB7">
      <w:pPr>
        <w:jc w:val="both"/>
        <w:rPr>
          <w:rFonts w:ascii="Times New Roman" w:hAnsi="Times New Roman"/>
        </w:rPr>
      </w:pPr>
      <w:r w:rsidRPr="008F7D43">
        <w:rPr>
          <w:rFonts w:ascii="Times New Roman" w:hAnsi="Times New Roman"/>
        </w:rPr>
        <w:t xml:space="preserve">Table 3. </w:t>
      </w:r>
      <w:r w:rsidR="00597964" w:rsidRPr="00B95270">
        <w:rPr>
          <w:rFonts w:ascii="Times New Roman" w:hAnsi="Times New Roman"/>
        </w:rPr>
        <w:t>Water Quality of the Meduri River Receiving Batik Waste Water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1540"/>
        <w:gridCol w:w="1540"/>
        <w:gridCol w:w="1540"/>
        <w:gridCol w:w="1541"/>
        <w:gridCol w:w="1338"/>
      </w:tblGrid>
      <w:tr w:rsidR="009A0AB7" w:rsidTr="00A75508">
        <w:tc>
          <w:tcPr>
            <w:tcW w:w="1432" w:type="dxa"/>
            <w:tcBorders>
              <w:top w:val="single" w:sz="4" w:space="0" w:color="auto"/>
              <w:bottom w:val="single" w:sz="4" w:space="0" w:color="auto"/>
            </w:tcBorders>
          </w:tcPr>
          <w:p w:rsidR="009A0AB7" w:rsidRDefault="009A0AB7" w:rsidP="00A75508">
            <w:pPr>
              <w:jc w:val="both"/>
              <w:rPr>
                <w:rFonts w:ascii="Times New Roman" w:hAnsi="Times New Roman" w:cs="Times New Roman"/>
                <w:b/>
                <w:sz w:val="24"/>
                <w:szCs w:val="24"/>
              </w:rPr>
            </w:pP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BOD</w:t>
            </w:r>
            <w:r>
              <w:rPr>
                <w:rFonts w:ascii="Times New Roman" w:hAnsi="Times New Roman" w:cs="Times New Roman"/>
                <w:color w:val="000000"/>
                <w:sz w:val="20"/>
                <w:szCs w:val="20"/>
              </w:rPr>
              <w:t xml:space="preserve"> (mg.L</w:t>
            </w:r>
            <w:r w:rsidRPr="00C46760">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COD</w:t>
            </w:r>
            <w:r>
              <w:rPr>
                <w:rFonts w:ascii="Times New Roman" w:hAnsi="Times New Roman" w:cs="Times New Roman"/>
                <w:color w:val="000000"/>
                <w:sz w:val="20"/>
                <w:szCs w:val="20"/>
              </w:rPr>
              <w:t xml:space="preserve"> (mg.L</w:t>
            </w:r>
            <w:r w:rsidRPr="00C46760">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DO</w:t>
            </w:r>
            <w:r>
              <w:rPr>
                <w:rFonts w:ascii="Times New Roman" w:hAnsi="Times New Roman" w:cs="Times New Roman"/>
                <w:color w:val="000000"/>
                <w:sz w:val="20"/>
                <w:szCs w:val="20"/>
              </w:rPr>
              <w:t xml:space="preserve"> (mg.L</w:t>
            </w:r>
            <w:r w:rsidRPr="00C46760">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w:t>
            </w:r>
          </w:p>
        </w:tc>
        <w:tc>
          <w:tcPr>
            <w:tcW w:w="1541"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Phenol</w:t>
            </w:r>
            <w:r>
              <w:rPr>
                <w:rFonts w:ascii="Times New Roman" w:hAnsi="Times New Roman" w:cs="Times New Roman"/>
                <w:color w:val="000000"/>
                <w:sz w:val="20"/>
                <w:szCs w:val="20"/>
              </w:rPr>
              <w:t xml:space="preserve"> (mg.L</w:t>
            </w:r>
            <w:r w:rsidRPr="00C46760">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w:t>
            </w:r>
          </w:p>
        </w:tc>
        <w:tc>
          <w:tcPr>
            <w:tcW w:w="1338"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pH</w:t>
            </w:r>
          </w:p>
        </w:tc>
      </w:tr>
      <w:tr w:rsidR="009A0AB7" w:rsidTr="00A75508">
        <w:tc>
          <w:tcPr>
            <w:tcW w:w="1432" w:type="dxa"/>
            <w:tcBorders>
              <w:top w:val="single" w:sz="4" w:space="0" w:color="auto"/>
              <w:bottom w:val="single" w:sz="4" w:space="0" w:color="auto"/>
            </w:tcBorders>
          </w:tcPr>
          <w:p w:rsidR="009A0AB7" w:rsidRPr="00C46760" w:rsidRDefault="009A0AB7" w:rsidP="00A75508">
            <w:pPr>
              <w:jc w:val="both"/>
              <w:rPr>
                <w:rFonts w:ascii="Times New Roman" w:hAnsi="Times New Roman" w:cs="Times New Roman"/>
              </w:rPr>
            </w:pPr>
            <w:r w:rsidRPr="00C46760">
              <w:rPr>
                <w:rFonts w:ascii="Times New Roman" w:hAnsi="Times New Roman" w:cs="Times New Roman"/>
              </w:rPr>
              <w:t>Station-1</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17</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37±9</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82</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190±80</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37±1</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62</w:t>
            </w:r>
          </w:p>
        </w:tc>
        <w:tc>
          <w:tcPr>
            <w:tcW w:w="1541"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4</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20±1</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6</w:t>
            </w:r>
          </w:p>
        </w:tc>
        <w:tc>
          <w:tcPr>
            <w:tcW w:w="1338"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7</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0±0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95</w:t>
            </w:r>
          </w:p>
        </w:tc>
      </w:tr>
      <w:tr w:rsidR="009A0AB7" w:rsidTr="00A75508">
        <w:tc>
          <w:tcPr>
            <w:tcW w:w="1432" w:type="dxa"/>
            <w:tcBorders>
              <w:top w:val="single" w:sz="4" w:space="0" w:color="auto"/>
              <w:bottom w:val="single" w:sz="4" w:space="0" w:color="auto"/>
            </w:tcBorders>
          </w:tcPr>
          <w:p w:rsidR="009A0AB7" w:rsidRDefault="009A0AB7" w:rsidP="00A75508">
            <w:pPr>
              <w:jc w:val="both"/>
              <w:rPr>
                <w:rFonts w:ascii="Times New Roman" w:hAnsi="Times New Roman" w:cs="Times New Roman"/>
                <w:b/>
                <w:sz w:val="24"/>
                <w:szCs w:val="24"/>
              </w:rPr>
            </w:pPr>
            <w:r w:rsidRPr="00C46760">
              <w:rPr>
                <w:rFonts w:ascii="Times New Roman" w:hAnsi="Times New Roman" w:cs="Times New Roman"/>
              </w:rPr>
              <w:t>Station-</w:t>
            </w:r>
            <w:r>
              <w:rPr>
                <w:rFonts w:ascii="Times New Roman" w:hAnsi="Times New Roman" w:cs="Times New Roman"/>
              </w:rPr>
              <w:t>2</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47</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58±32</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59</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355±167</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03±0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06</w:t>
            </w:r>
          </w:p>
        </w:tc>
        <w:tc>
          <w:tcPr>
            <w:tcW w:w="1541"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81±1</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54</w:t>
            </w:r>
          </w:p>
        </w:tc>
        <w:tc>
          <w:tcPr>
            <w:tcW w:w="1338"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6±0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92</w:t>
            </w:r>
          </w:p>
        </w:tc>
      </w:tr>
      <w:tr w:rsidR="009A0AB7" w:rsidTr="00A75508">
        <w:tc>
          <w:tcPr>
            <w:tcW w:w="1432" w:type="dxa"/>
            <w:tcBorders>
              <w:top w:val="single" w:sz="4" w:space="0" w:color="auto"/>
              <w:bottom w:val="single" w:sz="4" w:space="0" w:color="auto"/>
            </w:tcBorders>
          </w:tcPr>
          <w:p w:rsidR="009A0AB7" w:rsidRDefault="009A0AB7" w:rsidP="00A75508">
            <w:pPr>
              <w:jc w:val="both"/>
              <w:rPr>
                <w:rFonts w:ascii="Times New Roman" w:hAnsi="Times New Roman" w:cs="Times New Roman"/>
                <w:b/>
                <w:sz w:val="24"/>
                <w:szCs w:val="24"/>
              </w:rPr>
            </w:pPr>
            <w:r w:rsidRPr="00C46760">
              <w:rPr>
                <w:rFonts w:ascii="Times New Roman" w:hAnsi="Times New Roman" w:cs="Times New Roman"/>
              </w:rPr>
              <w:t>Station-</w:t>
            </w:r>
            <w:r>
              <w:rPr>
                <w:rFonts w:ascii="Times New Roman" w:hAnsi="Times New Roman" w:cs="Times New Roman"/>
              </w:rPr>
              <w:t>3</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24</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32±12</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60</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410±129</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17±0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23</w:t>
            </w:r>
          </w:p>
        </w:tc>
        <w:tc>
          <w:tcPr>
            <w:tcW w:w="1541"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88±0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19</w:t>
            </w:r>
          </w:p>
        </w:tc>
        <w:tc>
          <w:tcPr>
            <w:tcW w:w="1338"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7</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6±0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45</w:t>
            </w:r>
          </w:p>
        </w:tc>
      </w:tr>
      <w:tr w:rsidR="009A0AB7" w:rsidTr="00A75508">
        <w:tc>
          <w:tcPr>
            <w:tcW w:w="1432" w:type="dxa"/>
            <w:tcBorders>
              <w:top w:val="single" w:sz="4" w:space="0" w:color="auto"/>
              <w:bottom w:val="single" w:sz="4" w:space="0" w:color="auto"/>
            </w:tcBorders>
          </w:tcPr>
          <w:p w:rsidR="009A0AB7" w:rsidRDefault="009A0AB7" w:rsidP="00A75508">
            <w:pPr>
              <w:jc w:val="both"/>
              <w:rPr>
                <w:rFonts w:ascii="Times New Roman" w:hAnsi="Times New Roman" w:cs="Times New Roman"/>
                <w:b/>
                <w:sz w:val="24"/>
                <w:szCs w:val="24"/>
              </w:rPr>
            </w:pPr>
            <w:r w:rsidRPr="00C46760">
              <w:rPr>
                <w:rFonts w:ascii="Times New Roman" w:hAnsi="Times New Roman" w:cs="Times New Roman"/>
              </w:rPr>
              <w:t>Station-</w:t>
            </w:r>
            <w:r>
              <w:rPr>
                <w:rFonts w:ascii="Times New Roman" w:hAnsi="Times New Roman" w:cs="Times New Roman"/>
              </w:rPr>
              <w:t>4</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15</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63±7</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16</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435±196</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25±0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50</w:t>
            </w:r>
          </w:p>
        </w:tc>
        <w:tc>
          <w:tcPr>
            <w:tcW w:w="1541"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66±0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28</w:t>
            </w:r>
          </w:p>
        </w:tc>
        <w:tc>
          <w:tcPr>
            <w:tcW w:w="1338"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7</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8±0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15</w:t>
            </w:r>
          </w:p>
        </w:tc>
      </w:tr>
      <w:tr w:rsidR="009A0AB7" w:rsidTr="00A75508">
        <w:tc>
          <w:tcPr>
            <w:tcW w:w="1432" w:type="dxa"/>
            <w:tcBorders>
              <w:top w:val="single" w:sz="4" w:space="0" w:color="auto"/>
              <w:bottom w:val="single" w:sz="4" w:space="0" w:color="auto"/>
            </w:tcBorders>
          </w:tcPr>
          <w:p w:rsidR="009A0AB7" w:rsidRDefault="009A0AB7" w:rsidP="00A75508">
            <w:pPr>
              <w:jc w:val="both"/>
              <w:rPr>
                <w:rFonts w:ascii="Times New Roman" w:hAnsi="Times New Roman" w:cs="Times New Roman"/>
                <w:b/>
                <w:sz w:val="24"/>
                <w:szCs w:val="24"/>
              </w:rPr>
            </w:pPr>
            <w:r w:rsidRPr="00C46760">
              <w:rPr>
                <w:rFonts w:ascii="Times New Roman" w:hAnsi="Times New Roman" w:cs="Times New Roman"/>
              </w:rPr>
              <w:t>Station-</w:t>
            </w:r>
            <w:r>
              <w:rPr>
                <w:rFonts w:ascii="Times New Roman" w:hAnsi="Times New Roman" w:cs="Times New Roman"/>
              </w:rPr>
              <w:t>5</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13</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81±6</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13</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525±330</w:t>
            </w:r>
          </w:p>
        </w:tc>
        <w:tc>
          <w:tcPr>
            <w:tcW w:w="1540"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55±0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64</w:t>
            </w:r>
          </w:p>
        </w:tc>
        <w:tc>
          <w:tcPr>
            <w:tcW w:w="1541"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50±0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34</w:t>
            </w:r>
          </w:p>
        </w:tc>
        <w:tc>
          <w:tcPr>
            <w:tcW w:w="1338" w:type="dxa"/>
            <w:tcBorders>
              <w:top w:val="single" w:sz="4" w:space="0" w:color="auto"/>
              <w:bottom w:val="single" w:sz="4" w:space="0" w:color="auto"/>
            </w:tcBorders>
            <w:vAlign w:val="center"/>
          </w:tcPr>
          <w:p w:rsidR="009A0AB7" w:rsidRPr="00C46760" w:rsidRDefault="009A0AB7" w:rsidP="00A75508">
            <w:pPr>
              <w:jc w:val="center"/>
              <w:rPr>
                <w:rFonts w:ascii="Times New Roman" w:hAnsi="Times New Roman" w:cs="Times New Roman"/>
                <w:color w:val="000000"/>
                <w:sz w:val="20"/>
                <w:szCs w:val="20"/>
              </w:rPr>
            </w:pPr>
            <w:r w:rsidRPr="00C46760">
              <w:rPr>
                <w:rFonts w:ascii="Times New Roman" w:hAnsi="Times New Roman" w:cs="Times New Roman"/>
                <w:color w:val="000000"/>
                <w:sz w:val="20"/>
                <w:szCs w:val="20"/>
              </w:rPr>
              <w:t>7</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6±0</w:t>
            </w:r>
            <w:r>
              <w:rPr>
                <w:rFonts w:ascii="Times New Roman" w:hAnsi="Times New Roman" w:cs="Times New Roman"/>
                <w:color w:val="000000"/>
                <w:sz w:val="20"/>
                <w:szCs w:val="20"/>
              </w:rPr>
              <w:t>.</w:t>
            </w:r>
            <w:r w:rsidRPr="00C46760">
              <w:rPr>
                <w:rFonts w:ascii="Times New Roman" w:hAnsi="Times New Roman" w:cs="Times New Roman"/>
                <w:color w:val="000000"/>
                <w:sz w:val="20"/>
                <w:szCs w:val="20"/>
              </w:rPr>
              <w:t>37</w:t>
            </w:r>
          </w:p>
        </w:tc>
      </w:tr>
    </w:tbl>
    <w:p w:rsidR="009A0AB7" w:rsidRDefault="009A0AB7" w:rsidP="009A0AB7">
      <w:pPr>
        <w:jc w:val="both"/>
        <w:rPr>
          <w:rFonts w:ascii="Times New Roman" w:hAnsi="Times New Roman"/>
          <w:b/>
          <w:sz w:val="24"/>
          <w:szCs w:val="24"/>
        </w:rPr>
      </w:pPr>
    </w:p>
    <w:p w:rsidR="009A0AB7" w:rsidRPr="0002338C" w:rsidRDefault="009A0AB7" w:rsidP="009A0AB7">
      <w:pPr>
        <w:ind w:firstLine="720"/>
        <w:jc w:val="both"/>
        <w:rPr>
          <w:rFonts w:ascii="Times New Roman" w:hAnsi="Times New Roman"/>
          <w:szCs w:val="22"/>
        </w:rPr>
      </w:pPr>
      <w:r w:rsidRPr="0002338C">
        <w:rPr>
          <w:rFonts w:ascii="Times New Roman" w:hAnsi="Times New Roman"/>
          <w:szCs w:val="22"/>
        </w:rPr>
        <w:t xml:space="preserve">Correlation analysis was performed </w:t>
      </w:r>
      <w:r w:rsidR="000E10E0" w:rsidRPr="0002338C">
        <w:rPr>
          <w:rFonts w:ascii="Times New Roman" w:hAnsi="Times New Roman"/>
          <w:szCs w:val="22"/>
        </w:rPr>
        <w:t xml:space="preserve">only </w:t>
      </w:r>
      <w:r w:rsidRPr="0002338C">
        <w:rPr>
          <w:rFonts w:ascii="Times New Roman" w:hAnsi="Times New Roman"/>
          <w:szCs w:val="22"/>
        </w:rPr>
        <w:t xml:space="preserve">for </w:t>
      </w:r>
      <w:r w:rsidRPr="0002338C">
        <w:rPr>
          <w:rFonts w:ascii="Times New Roman" w:hAnsi="Times New Roman"/>
          <w:i/>
          <w:szCs w:val="22"/>
        </w:rPr>
        <w:t>A. testudinaeus</w:t>
      </w:r>
      <w:r w:rsidRPr="0002338C">
        <w:rPr>
          <w:rFonts w:ascii="Times New Roman" w:hAnsi="Times New Roman"/>
          <w:szCs w:val="22"/>
        </w:rPr>
        <w:t xml:space="preserve"> and </w:t>
      </w:r>
      <w:r w:rsidRPr="0002338C">
        <w:rPr>
          <w:rFonts w:ascii="Times New Roman" w:hAnsi="Times New Roman"/>
          <w:i/>
          <w:szCs w:val="22"/>
        </w:rPr>
        <w:t>T. trichopterus</w:t>
      </w:r>
      <w:r w:rsidRPr="0002338C">
        <w:rPr>
          <w:rFonts w:ascii="Times New Roman" w:hAnsi="Times New Roman"/>
          <w:szCs w:val="22"/>
        </w:rPr>
        <w:t xml:space="preserve"> (Table 4)</w:t>
      </w:r>
      <w:r w:rsidR="000E10E0" w:rsidRPr="0002338C">
        <w:rPr>
          <w:rFonts w:ascii="Times New Roman" w:hAnsi="Times New Roman"/>
          <w:szCs w:val="22"/>
        </w:rPr>
        <w:t xml:space="preserve"> due to the number of the fish.</w:t>
      </w:r>
    </w:p>
    <w:p w:rsidR="00C4793A" w:rsidRDefault="00C4793A" w:rsidP="009A0AB7">
      <w:pPr>
        <w:ind w:firstLine="720"/>
        <w:jc w:val="both"/>
        <w:rPr>
          <w:rFonts w:ascii="Times New Roman" w:hAnsi="Times New Roman"/>
          <w:sz w:val="24"/>
          <w:szCs w:val="24"/>
        </w:rPr>
      </w:pPr>
    </w:p>
    <w:p w:rsidR="009A0AB7" w:rsidRPr="00272E25" w:rsidRDefault="009A0AB7" w:rsidP="009A0AB7">
      <w:pPr>
        <w:jc w:val="both"/>
        <w:rPr>
          <w:rFonts w:ascii="Times New Roman" w:hAnsi="Times New Roman"/>
          <w:sz w:val="24"/>
          <w:szCs w:val="24"/>
        </w:rPr>
      </w:pPr>
      <w:proofErr w:type="gramStart"/>
      <w:r>
        <w:rPr>
          <w:rFonts w:ascii="Times New Roman" w:hAnsi="Times New Roman"/>
          <w:sz w:val="24"/>
          <w:szCs w:val="24"/>
        </w:rPr>
        <w:t>Table 4.</w:t>
      </w:r>
      <w:proofErr w:type="gramEnd"/>
      <w:r>
        <w:rPr>
          <w:rFonts w:ascii="Times New Roman" w:hAnsi="Times New Roman"/>
          <w:sz w:val="24"/>
          <w:szCs w:val="24"/>
        </w:rPr>
        <w:t xml:space="preserve"> </w:t>
      </w:r>
      <w:r w:rsidR="00597964">
        <w:rPr>
          <w:rFonts w:ascii="Times New Roman" w:hAnsi="Times New Roman"/>
          <w:sz w:val="24"/>
          <w:szCs w:val="24"/>
        </w:rPr>
        <w:t xml:space="preserve"> </w:t>
      </w:r>
      <w:r w:rsidR="00597964" w:rsidRPr="00B95270">
        <w:rPr>
          <w:rFonts w:ascii="Times New Roman" w:hAnsi="Times New Roman"/>
          <w:sz w:val="24"/>
          <w:szCs w:val="24"/>
        </w:rPr>
        <w:t>Co</w:t>
      </w:r>
      <w:r w:rsidR="00A75508" w:rsidRPr="00B95270">
        <w:rPr>
          <w:rFonts w:ascii="Times New Roman" w:hAnsi="Times New Roman"/>
          <w:sz w:val="24"/>
          <w:szCs w:val="24"/>
        </w:rPr>
        <w:t>ef</w:t>
      </w:r>
      <w:r w:rsidR="007F5B00">
        <w:rPr>
          <w:rFonts w:ascii="Times New Roman" w:hAnsi="Times New Roman"/>
          <w:sz w:val="24"/>
          <w:szCs w:val="24"/>
        </w:rPr>
        <w:t>f</w:t>
      </w:r>
      <w:r w:rsidR="00A75508" w:rsidRPr="00B95270">
        <w:rPr>
          <w:rFonts w:ascii="Times New Roman" w:hAnsi="Times New Roman"/>
          <w:sz w:val="24"/>
          <w:szCs w:val="24"/>
        </w:rPr>
        <w:t>icient</w:t>
      </w:r>
      <w:r w:rsidR="00A75508" w:rsidRPr="00C4793A">
        <w:rPr>
          <w:rFonts w:ascii="Times New Roman" w:hAnsi="Times New Roman"/>
          <w:color w:val="FF0000"/>
          <w:sz w:val="24"/>
          <w:szCs w:val="24"/>
        </w:rPr>
        <w:t xml:space="preserve"> </w:t>
      </w:r>
      <w:r>
        <w:rPr>
          <w:rFonts w:ascii="Times New Roman" w:hAnsi="Times New Roman"/>
          <w:sz w:val="24"/>
          <w:szCs w:val="24"/>
        </w:rPr>
        <w:t>Correlation</w:t>
      </w:r>
      <w:r w:rsidR="00A75508">
        <w:rPr>
          <w:rFonts w:ascii="Times New Roman" w:hAnsi="Times New Roman"/>
          <w:sz w:val="24"/>
          <w:szCs w:val="24"/>
        </w:rPr>
        <w:t xml:space="preserve"> (</w:t>
      </w:r>
      <w:r w:rsidR="00A75508" w:rsidRPr="00C4793A">
        <w:rPr>
          <w:rFonts w:ascii="Times New Roman" w:hAnsi="Times New Roman"/>
          <w:i/>
          <w:sz w:val="24"/>
          <w:szCs w:val="24"/>
        </w:rPr>
        <w:t>r</w:t>
      </w:r>
      <w:r w:rsidR="00A75508">
        <w:rPr>
          <w:rFonts w:ascii="Times New Roman" w:hAnsi="Times New Roman"/>
          <w:sz w:val="24"/>
          <w:szCs w:val="24"/>
        </w:rPr>
        <w:t>)</w:t>
      </w:r>
      <w:r>
        <w:rPr>
          <w:rFonts w:ascii="Times New Roman" w:hAnsi="Times New Roman"/>
          <w:sz w:val="24"/>
          <w:szCs w:val="24"/>
        </w:rPr>
        <w:t xml:space="preserve"> between</w:t>
      </w:r>
      <w:r w:rsidR="00597964">
        <w:rPr>
          <w:rFonts w:ascii="Times New Roman" w:hAnsi="Times New Roman"/>
          <w:sz w:val="24"/>
          <w:szCs w:val="24"/>
        </w:rPr>
        <w:t xml:space="preserve"> R</w:t>
      </w:r>
      <w:r>
        <w:rPr>
          <w:rFonts w:ascii="Times New Roman" w:hAnsi="Times New Roman"/>
          <w:sz w:val="24"/>
          <w:szCs w:val="24"/>
        </w:rPr>
        <w:t xml:space="preserve">eproductive and </w:t>
      </w:r>
      <w:r w:rsidR="00597964">
        <w:rPr>
          <w:rFonts w:ascii="Times New Roman" w:hAnsi="Times New Roman"/>
          <w:sz w:val="24"/>
          <w:szCs w:val="24"/>
        </w:rPr>
        <w:t>W</w:t>
      </w:r>
      <w:r>
        <w:rPr>
          <w:rFonts w:ascii="Times New Roman" w:hAnsi="Times New Roman"/>
          <w:sz w:val="24"/>
          <w:szCs w:val="24"/>
        </w:rPr>
        <w:t xml:space="preserve">ater </w:t>
      </w:r>
      <w:r w:rsidR="00597964">
        <w:rPr>
          <w:rFonts w:ascii="Times New Roman" w:hAnsi="Times New Roman"/>
          <w:sz w:val="24"/>
          <w:szCs w:val="24"/>
        </w:rPr>
        <w:t>C</w:t>
      </w:r>
      <w:r>
        <w:rPr>
          <w:rFonts w:ascii="Times New Roman" w:hAnsi="Times New Roman"/>
          <w:sz w:val="24"/>
          <w:szCs w:val="24"/>
        </w:rPr>
        <w:t xml:space="preserve">hemical </w:t>
      </w:r>
      <w:r w:rsidR="00597964">
        <w:rPr>
          <w:rFonts w:ascii="Times New Roman" w:hAnsi="Times New Roman"/>
          <w:sz w:val="24"/>
          <w:szCs w:val="24"/>
        </w:rPr>
        <w:t>P</w:t>
      </w:r>
      <w:r>
        <w:rPr>
          <w:rFonts w:ascii="Times New Roman" w:hAnsi="Times New Roman"/>
          <w:sz w:val="24"/>
          <w:szCs w:val="24"/>
        </w:rPr>
        <w:t>arameters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003"/>
        <w:gridCol w:w="1003"/>
        <w:gridCol w:w="1003"/>
        <w:gridCol w:w="1004"/>
        <w:gridCol w:w="1004"/>
        <w:gridCol w:w="1004"/>
        <w:gridCol w:w="1004"/>
        <w:gridCol w:w="801"/>
      </w:tblGrid>
      <w:tr w:rsidR="009A0AB7" w:rsidRPr="00E8475D" w:rsidTr="00A75508">
        <w:tc>
          <w:tcPr>
            <w:tcW w:w="1105" w:type="dxa"/>
            <w:vMerge w:val="restart"/>
            <w:tcBorders>
              <w:top w:val="single" w:sz="4" w:space="0" w:color="auto"/>
            </w:tcBorders>
          </w:tcPr>
          <w:p w:rsidR="009A0AB7" w:rsidRPr="00E8475D" w:rsidRDefault="009A0AB7" w:rsidP="00A75508">
            <w:pPr>
              <w:rPr>
                <w:rFonts w:ascii="Times New Roman" w:hAnsi="Times New Roman" w:cs="Times New Roman"/>
                <w:sz w:val="20"/>
                <w:szCs w:val="20"/>
              </w:rPr>
            </w:pPr>
            <w:r>
              <w:rPr>
                <w:rFonts w:ascii="Times New Roman" w:hAnsi="Times New Roman" w:cs="Times New Roman"/>
                <w:sz w:val="20"/>
                <w:szCs w:val="20"/>
              </w:rPr>
              <w:t>Water Parameters</w:t>
            </w:r>
          </w:p>
        </w:tc>
        <w:tc>
          <w:tcPr>
            <w:tcW w:w="4013" w:type="dxa"/>
            <w:gridSpan w:val="4"/>
            <w:tcBorders>
              <w:top w:val="single" w:sz="4" w:space="0" w:color="auto"/>
              <w:bottom w:val="single" w:sz="4" w:space="0" w:color="auto"/>
            </w:tcBorders>
            <w:vAlign w:val="center"/>
          </w:tcPr>
          <w:p w:rsidR="009A0AB7" w:rsidRPr="00C0183D" w:rsidRDefault="009A0AB7" w:rsidP="00A75508">
            <w:pPr>
              <w:jc w:val="center"/>
              <w:rPr>
                <w:rFonts w:ascii="Times New Roman" w:hAnsi="Times New Roman" w:cs="Times New Roman"/>
                <w:b/>
                <w:i/>
                <w:sz w:val="20"/>
                <w:szCs w:val="20"/>
              </w:rPr>
            </w:pPr>
            <w:r w:rsidRPr="00C0183D">
              <w:rPr>
                <w:rFonts w:ascii="Times New Roman" w:hAnsi="Times New Roman" w:cs="Times New Roman"/>
                <w:b/>
                <w:i/>
                <w:sz w:val="20"/>
                <w:szCs w:val="20"/>
              </w:rPr>
              <w:t>Trichogaster trichopterus</w:t>
            </w:r>
          </w:p>
        </w:tc>
        <w:tc>
          <w:tcPr>
            <w:tcW w:w="3813" w:type="dxa"/>
            <w:gridSpan w:val="4"/>
            <w:tcBorders>
              <w:top w:val="single" w:sz="4" w:space="0" w:color="auto"/>
              <w:bottom w:val="single" w:sz="4" w:space="0" w:color="auto"/>
            </w:tcBorders>
            <w:vAlign w:val="center"/>
          </w:tcPr>
          <w:p w:rsidR="009A0AB7" w:rsidRPr="00C0183D" w:rsidRDefault="009A0AB7" w:rsidP="00A75508">
            <w:pPr>
              <w:jc w:val="center"/>
              <w:rPr>
                <w:rFonts w:ascii="Times New Roman" w:hAnsi="Times New Roman" w:cs="Times New Roman"/>
                <w:b/>
                <w:i/>
                <w:sz w:val="20"/>
                <w:szCs w:val="20"/>
              </w:rPr>
            </w:pPr>
            <w:r w:rsidRPr="00C0183D">
              <w:rPr>
                <w:rFonts w:ascii="Times New Roman" w:hAnsi="Times New Roman" w:cs="Times New Roman"/>
                <w:b/>
                <w:i/>
                <w:sz w:val="20"/>
                <w:szCs w:val="20"/>
              </w:rPr>
              <w:t>Anabas testudinaeus</w:t>
            </w:r>
          </w:p>
        </w:tc>
      </w:tr>
      <w:tr w:rsidR="009A0AB7" w:rsidRPr="00E8475D" w:rsidTr="00A75508">
        <w:tc>
          <w:tcPr>
            <w:tcW w:w="1105" w:type="dxa"/>
            <w:vMerge/>
            <w:tcBorders>
              <w:bottom w:val="single" w:sz="4" w:space="0" w:color="auto"/>
            </w:tcBorders>
          </w:tcPr>
          <w:p w:rsidR="009A0AB7" w:rsidRPr="00E8475D" w:rsidRDefault="009A0AB7" w:rsidP="00A75508">
            <w:pPr>
              <w:rPr>
                <w:rFonts w:ascii="Times New Roman" w:hAnsi="Times New Roman" w:cs="Times New Roman"/>
                <w:sz w:val="20"/>
                <w:szCs w:val="20"/>
              </w:rPr>
            </w:pPr>
          </w:p>
        </w:tc>
        <w:tc>
          <w:tcPr>
            <w:tcW w:w="1003"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 xml:space="preserve">GSI </w:t>
            </w:r>
            <w:r w:rsidRPr="00E8475D">
              <w:rPr>
                <w:rFonts w:ascii="Times New Roman" w:eastAsia="Times New Roman" w:hAnsi="Times New Roman" w:cs="Times New Roman"/>
                <w:color w:val="000000"/>
                <w:sz w:val="20"/>
                <w:szCs w:val="20"/>
              </w:rPr>
              <w:t>♀</w:t>
            </w:r>
          </w:p>
        </w:tc>
        <w:tc>
          <w:tcPr>
            <w:tcW w:w="1003"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eastAsia="Times New Roman" w:hAnsi="Times New Roman" w:cs="Times New Roman"/>
                <w:color w:val="000000"/>
                <w:sz w:val="20"/>
                <w:szCs w:val="20"/>
              </w:rPr>
              <w:t>GSI ♂</w:t>
            </w:r>
          </w:p>
        </w:tc>
        <w:tc>
          <w:tcPr>
            <w:tcW w:w="1003"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eastAsia="Times New Roman" w:hAnsi="Times New Roman" w:cs="Times New Roman"/>
                <w:color w:val="000000"/>
                <w:sz w:val="20"/>
                <w:szCs w:val="20"/>
              </w:rPr>
              <w:t>HSI ♀</w:t>
            </w:r>
          </w:p>
        </w:tc>
        <w:tc>
          <w:tcPr>
            <w:tcW w:w="1004"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eastAsia="Times New Roman" w:hAnsi="Times New Roman" w:cs="Times New Roman"/>
                <w:color w:val="000000"/>
                <w:sz w:val="20"/>
                <w:szCs w:val="20"/>
              </w:rPr>
              <w:t>HSI ♂</w:t>
            </w:r>
          </w:p>
        </w:tc>
        <w:tc>
          <w:tcPr>
            <w:tcW w:w="1004"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 xml:space="preserve">GSI </w:t>
            </w:r>
            <w:r w:rsidRPr="00E8475D">
              <w:rPr>
                <w:rFonts w:ascii="Times New Roman" w:eastAsia="Times New Roman" w:hAnsi="Times New Roman" w:cs="Times New Roman"/>
                <w:color w:val="000000"/>
                <w:sz w:val="20"/>
                <w:szCs w:val="20"/>
              </w:rPr>
              <w:t>♀</w:t>
            </w:r>
          </w:p>
        </w:tc>
        <w:tc>
          <w:tcPr>
            <w:tcW w:w="1004"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eastAsia="Times New Roman" w:hAnsi="Times New Roman" w:cs="Times New Roman"/>
                <w:color w:val="000000"/>
                <w:sz w:val="20"/>
                <w:szCs w:val="20"/>
              </w:rPr>
              <w:t>GSI ♂</w:t>
            </w:r>
          </w:p>
        </w:tc>
        <w:tc>
          <w:tcPr>
            <w:tcW w:w="1004"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eastAsia="Times New Roman" w:hAnsi="Times New Roman" w:cs="Times New Roman"/>
                <w:color w:val="000000"/>
                <w:sz w:val="20"/>
                <w:szCs w:val="20"/>
              </w:rPr>
              <w:t>HSI ♀</w:t>
            </w:r>
          </w:p>
        </w:tc>
        <w:tc>
          <w:tcPr>
            <w:tcW w:w="801"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eastAsia="Times New Roman" w:hAnsi="Times New Roman" w:cs="Times New Roman"/>
                <w:color w:val="000000"/>
                <w:sz w:val="20"/>
                <w:szCs w:val="20"/>
              </w:rPr>
              <w:t>HSI ♂</w:t>
            </w:r>
          </w:p>
        </w:tc>
      </w:tr>
      <w:tr w:rsidR="009A0AB7" w:rsidRPr="00E8475D" w:rsidTr="00A7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 w:type="dxa"/>
            <w:tcBorders>
              <w:top w:val="single" w:sz="4" w:space="0" w:color="auto"/>
              <w:left w:val="nil"/>
              <w:bottom w:val="single" w:sz="4" w:space="0" w:color="auto"/>
              <w:right w:val="nil"/>
            </w:tcBorders>
          </w:tcPr>
          <w:p w:rsidR="009A0AB7" w:rsidRPr="00DC67A1" w:rsidRDefault="009A0AB7" w:rsidP="00A75508">
            <w:pPr>
              <w:jc w:val="both"/>
              <w:rPr>
                <w:rFonts w:ascii="Times New Roman" w:hAnsi="Times New Roman" w:cs="Times New Roman"/>
                <w:sz w:val="20"/>
                <w:szCs w:val="20"/>
              </w:rPr>
            </w:pPr>
            <w:r w:rsidRPr="00DC67A1">
              <w:rPr>
                <w:rFonts w:ascii="Times New Roman" w:hAnsi="Times New Roman" w:cs="Times New Roman"/>
                <w:sz w:val="20"/>
                <w:szCs w:val="20"/>
              </w:rPr>
              <w:t>DO</w:t>
            </w:r>
          </w:p>
        </w:tc>
        <w:tc>
          <w:tcPr>
            <w:tcW w:w="1003"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b/>
                <w:sz w:val="20"/>
                <w:szCs w:val="20"/>
              </w:rPr>
            </w:pPr>
            <w:r w:rsidRPr="00E8475D">
              <w:rPr>
                <w:rFonts w:ascii="Times New Roman" w:hAnsi="Times New Roman" w:cs="Times New Roman"/>
                <w:b/>
                <w:sz w:val="20"/>
                <w:szCs w:val="20"/>
              </w:rPr>
              <w:t>0.565</w:t>
            </w:r>
          </w:p>
        </w:tc>
        <w:tc>
          <w:tcPr>
            <w:tcW w:w="1003"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-0.069</w:t>
            </w:r>
          </w:p>
        </w:tc>
        <w:tc>
          <w:tcPr>
            <w:tcW w:w="1003"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0.066</w:t>
            </w:r>
          </w:p>
        </w:tc>
        <w:tc>
          <w:tcPr>
            <w:tcW w:w="1004"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-0.053</w:t>
            </w:r>
          </w:p>
        </w:tc>
        <w:tc>
          <w:tcPr>
            <w:tcW w:w="1004"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0.375</w:t>
            </w:r>
          </w:p>
        </w:tc>
        <w:tc>
          <w:tcPr>
            <w:tcW w:w="1004"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b/>
                <w:sz w:val="20"/>
                <w:szCs w:val="20"/>
              </w:rPr>
            </w:pPr>
            <w:r w:rsidRPr="00E8475D">
              <w:rPr>
                <w:rFonts w:ascii="Times New Roman" w:hAnsi="Times New Roman" w:cs="Times New Roman"/>
                <w:b/>
                <w:sz w:val="20"/>
                <w:szCs w:val="20"/>
              </w:rPr>
              <w:t>0.755</w:t>
            </w:r>
          </w:p>
        </w:tc>
        <w:tc>
          <w:tcPr>
            <w:tcW w:w="1004"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b/>
                <w:sz w:val="20"/>
                <w:szCs w:val="20"/>
              </w:rPr>
            </w:pPr>
            <w:r w:rsidRPr="00E8475D">
              <w:rPr>
                <w:rFonts w:ascii="Times New Roman" w:hAnsi="Times New Roman" w:cs="Times New Roman"/>
                <w:b/>
                <w:sz w:val="20"/>
                <w:szCs w:val="20"/>
              </w:rPr>
              <w:t>-0.476</w:t>
            </w:r>
          </w:p>
        </w:tc>
        <w:tc>
          <w:tcPr>
            <w:tcW w:w="801"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b/>
                <w:sz w:val="20"/>
                <w:szCs w:val="20"/>
              </w:rPr>
            </w:pPr>
            <w:r w:rsidRPr="00E8475D">
              <w:rPr>
                <w:rFonts w:ascii="Times New Roman" w:hAnsi="Times New Roman" w:cs="Times New Roman"/>
                <w:b/>
                <w:sz w:val="20"/>
                <w:szCs w:val="20"/>
              </w:rPr>
              <w:t>-0.645</w:t>
            </w:r>
          </w:p>
        </w:tc>
      </w:tr>
      <w:tr w:rsidR="009A0AB7" w:rsidRPr="00E8475D" w:rsidTr="00A7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 w:type="dxa"/>
            <w:tcBorders>
              <w:top w:val="single" w:sz="4" w:space="0" w:color="auto"/>
              <w:left w:val="nil"/>
              <w:bottom w:val="single" w:sz="4" w:space="0" w:color="auto"/>
              <w:right w:val="nil"/>
            </w:tcBorders>
          </w:tcPr>
          <w:p w:rsidR="009A0AB7" w:rsidRPr="00DC67A1" w:rsidRDefault="009A0AB7" w:rsidP="00A75508">
            <w:pPr>
              <w:jc w:val="both"/>
              <w:rPr>
                <w:rFonts w:ascii="Times New Roman" w:hAnsi="Times New Roman" w:cs="Times New Roman"/>
                <w:sz w:val="20"/>
                <w:szCs w:val="20"/>
              </w:rPr>
            </w:pPr>
            <w:r w:rsidRPr="00DC67A1">
              <w:rPr>
                <w:rFonts w:ascii="Times New Roman" w:hAnsi="Times New Roman" w:cs="Times New Roman"/>
                <w:sz w:val="20"/>
                <w:szCs w:val="20"/>
              </w:rPr>
              <w:t>BOD</w:t>
            </w:r>
          </w:p>
        </w:tc>
        <w:tc>
          <w:tcPr>
            <w:tcW w:w="1003"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0.066</w:t>
            </w:r>
          </w:p>
        </w:tc>
        <w:tc>
          <w:tcPr>
            <w:tcW w:w="1003"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-0.091</w:t>
            </w:r>
          </w:p>
        </w:tc>
        <w:tc>
          <w:tcPr>
            <w:tcW w:w="1003"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0.163</w:t>
            </w:r>
          </w:p>
        </w:tc>
        <w:tc>
          <w:tcPr>
            <w:tcW w:w="1004"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0.145</w:t>
            </w:r>
          </w:p>
        </w:tc>
        <w:tc>
          <w:tcPr>
            <w:tcW w:w="1004"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-0.47</w:t>
            </w:r>
          </w:p>
        </w:tc>
        <w:tc>
          <w:tcPr>
            <w:tcW w:w="1004"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-0.058</w:t>
            </w:r>
          </w:p>
        </w:tc>
        <w:tc>
          <w:tcPr>
            <w:tcW w:w="1004"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b/>
                <w:sz w:val="20"/>
                <w:szCs w:val="20"/>
              </w:rPr>
            </w:pPr>
            <w:r w:rsidRPr="00E8475D">
              <w:rPr>
                <w:rFonts w:ascii="Times New Roman" w:hAnsi="Times New Roman" w:cs="Times New Roman"/>
                <w:b/>
                <w:sz w:val="20"/>
                <w:szCs w:val="20"/>
              </w:rPr>
              <w:t>0573</w:t>
            </w:r>
          </w:p>
        </w:tc>
        <w:tc>
          <w:tcPr>
            <w:tcW w:w="801"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0.138</w:t>
            </w:r>
          </w:p>
        </w:tc>
      </w:tr>
      <w:tr w:rsidR="009A0AB7" w:rsidRPr="00E8475D" w:rsidTr="00A7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 w:type="dxa"/>
            <w:tcBorders>
              <w:top w:val="single" w:sz="4" w:space="0" w:color="auto"/>
              <w:left w:val="nil"/>
              <w:bottom w:val="single" w:sz="4" w:space="0" w:color="auto"/>
              <w:right w:val="nil"/>
            </w:tcBorders>
          </w:tcPr>
          <w:p w:rsidR="009A0AB7" w:rsidRPr="00DC67A1" w:rsidRDefault="009A0AB7" w:rsidP="00A75508">
            <w:pPr>
              <w:jc w:val="both"/>
              <w:rPr>
                <w:rFonts w:ascii="Times New Roman" w:hAnsi="Times New Roman" w:cs="Times New Roman"/>
                <w:sz w:val="20"/>
                <w:szCs w:val="20"/>
              </w:rPr>
            </w:pPr>
            <w:r w:rsidRPr="00DC67A1">
              <w:rPr>
                <w:rFonts w:ascii="Times New Roman" w:hAnsi="Times New Roman" w:cs="Times New Roman"/>
                <w:sz w:val="20"/>
                <w:szCs w:val="20"/>
              </w:rPr>
              <w:t>CO</w:t>
            </w:r>
            <w:r>
              <w:rPr>
                <w:rFonts w:ascii="Times New Roman" w:hAnsi="Times New Roman" w:cs="Times New Roman"/>
                <w:sz w:val="20"/>
                <w:szCs w:val="20"/>
              </w:rPr>
              <w:t>D</w:t>
            </w:r>
          </w:p>
        </w:tc>
        <w:tc>
          <w:tcPr>
            <w:tcW w:w="1003" w:type="dxa"/>
            <w:tcBorders>
              <w:top w:val="single" w:sz="4" w:space="0" w:color="auto"/>
              <w:left w:val="nil"/>
              <w:bottom w:val="single" w:sz="4" w:space="0" w:color="auto"/>
              <w:right w:val="nil"/>
            </w:tcBorders>
          </w:tcPr>
          <w:p w:rsidR="009A0AB7" w:rsidRPr="008845F2" w:rsidRDefault="009A0AB7" w:rsidP="00A75508">
            <w:pPr>
              <w:jc w:val="center"/>
              <w:rPr>
                <w:rFonts w:ascii="Times New Roman" w:hAnsi="Times New Roman" w:cs="Times New Roman"/>
                <w:b/>
                <w:sz w:val="20"/>
                <w:szCs w:val="20"/>
              </w:rPr>
            </w:pPr>
            <w:r w:rsidRPr="008845F2">
              <w:rPr>
                <w:rFonts w:ascii="Times New Roman" w:hAnsi="Times New Roman" w:cs="Times New Roman"/>
                <w:b/>
                <w:sz w:val="20"/>
                <w:szCs w:val="20"/>
              </w:rPr>
              <w:t>-0.415</w:t>
            </w:r>
          </w:p>
        </w:tc>
        <w:tc>
          <w:tcPr>
            <w:tcW w:w="1003"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-0.042</w:t>
            </w:r>
          </w:p>
        </w:tc>
        <w:tc>
          <w:tcPr>
            <w:tcW w:w="1003"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-0.122</w:t>
            </w:r>
          </w:p>
        </w:tc>
        <w:tc>
          <w:tcPr>
            <w:tcW w:w="1004"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-0.195</w:t>
            </w:r>
          </w:p>
        </w:tc>
        <w:tc>
          <w:tcPr>
            <w:tcW w:w="1004"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w:t>
            </w:r>
            <w:r w:rsidRPr="00E8475D">
              <w:rPr>
                <w:rFonts w:ascii="Times New Roman" w:hAnsi="Times New Roman" w:cs="Times New Roman"/>
                <w:b/>
                <w:sz w:val="20"/>
                <w:szCs w:val="20"/>
              </w:rPr>
              <w:t>0.465</w:t>
            </w:r>
          </w:p>
        </w:tc>
        <w:tc>
          <w:tcPr>
            <w:tcW w:w="1004"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-0.131</w:t>
            </w:r>
          </w:p>
        </w:tc>
        <w:tc>
          <w:tcPr>
            <w:tcW w:w="1004"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b/>
                <w:sz w:val="20"/>
                <w:szCs w:val="20"/>
              </w:rPr>
            </w:pPr>
            <w:r w:rsidRPr="00E8475D">
              <w:rPr>
                <w:rFonts w:ascii="Times New Roman" w:hAnsi="Times New Roman" w:cs="Times New Roman"/>
                <w:b/>
                <w:sz w:val="20"/>
                <w:szCs w:val="20"/>
              </w:rPr>
              <w:t>0.697</w:t>
            </w:r>
          </w:p>
        </w:tc>
        <w:tc>
          <w:tcPr>
            <w:tcW w:w="801" w:type="dxa"/>
            <w:tcBorders>
              <w:top w:val="single" w:sz="4" w:space="0" w:color="auto"/>
              <w:left w:val="nil"/>
              <w:bottom w:val="single" w:sz="4" w:space="0" w:color="auto"/>
              <w:right w:val="nil"/>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0.269</w:t>
            </w:r>
          </w:p>
        </w:tc>
      </w:tr>
      <w:tr w:rsidR="009A0AB7" w:rsidRPr="00E8475D" w:rsidTr="00A75508">
        <w:tc>
          <w:tcPr>
            <w:tcW w:w="1105" w:type="dxa"/>
            <w:tcBorders>
              <w:top w:val="single" w:sz="4" w:space="0" w:color="auto"/>
              <w:bottom w:val="single" w:sz="4" w:space="0" w:color="auto"/>
            </w:tcBorders>
          </w:tcPr>
          <w:p w:rsidR="009A0AB7" w:rsidRPr="00DC67A1" w:rsidRDefault="009A0AB7" w:rsidP="00A75508">
            <w:pPr>
              <w:jc w:val="both"/>
              <w:rPr>
                <w:rFonts w:ascii="Times New Roman" w:hAnsi="Times New Roman" w:cs="Times New Roman"/>
                <w:sz w:val="20"/>
                <w:szCs w:val="20"/>
              </w:rPr>
            </w:pPr>
            <w:r w:rsidRPr="00DC67A1">
              <w:rPr>
                <w:rFonts w:ascii="Times New Roman" w:hAnsi="Times New Roman" w:cs="Times New Roman"/>
                <w:sz w:val="20"/>
                <w:szCs w:val="20"/>
              </w:rPr>
              <w:t>Phenol</w:t>
            </w:r>
          </w:p>
        </w:tc>
        <w:tc>
          <w:tcPr>
            <w:tcW w:w="1003"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b/>
                <w:sz w:val="20"/>
                <w:szCs w:val="20"/>
              </w:rPr>
            </w:pPr>
            <w:r w:rsidRPr="00E8475D">
              <w:rPr>
                <w:rFonts w:ascii="Times New Roman" w:hAnsi="Times New Roman" w:cs="Times New Roman"/>
                <w:b/>
                <w:sz w:val="20"/>
                <w:szCs w:val="20"/>
              </w:rPr>
              <w:t>0.614</w:t>
            </w:r>
          </w:p>
        </w:tc>
        <w:tc>
          <w:tcPr>
            <w:tcW w:w="1003"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0.073</w:t>
            </w:r>
          </w:p>
        </w:tc>
        <w:tc>
          <w:tcPr>
            <w:tcW w:w="1003"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b/>
                <w:sz w:val="20"/>
                <w:szCs w:val="20"/>
              </w:rPr>
            </w:pPr>
            <w:r w:rsidRPr="00E8475D">
              <w:rPr>
                <w:rFonts w:ascii="Times New Roman" w:hAnsi="Times New Roman" w:cs="Times New Roman"/>
                <w:b/>
                <w:sz w:val="20"/>
                <w:szCs w:val="20"/>
              </w:rPr>
              <w:t>0.404</w:t>
            </w:r>
          </w:p>
        </w:tc>
        <w:tc>
          <w:tcPr>
            <w:tcW w:w="1004"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0.277</w:t>
            </w:r>
          </w:p>
        </w:tc>
        <w:tc>
          <w:tcPr>
            <w:tcW w:w="1004"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0.077</w:t>
            </w:r>
          </w:p>
        </w:tc>
        <w:tc>
          <w:tcPr>
            <w:tcW w:w="1004"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0.17</w:t>
            </w:r>
          </w:p>
        </w:tc>
        <w:tc>
          <w:tcPr>
            <w:tcW w:w="1004"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-0.206</w:t>
            </w:r>
          </w:p>
        </w:tc>
        <w:tc>
          <w:tcPr>
            <w:tcW w:w="801" w:type="dxa"/>
            <w:tcBorders>
              <w:top w:val="single" w:sz="4" w:space="0" w:color="auto"/>
              <w:bottom w:val="single" w:sz="4" w:space="0" w:color="auto"/>
            </w:tcBorders>
          </w:tcPr>
          <w:p w:rsidR="009A0AB7" w:rsidRPr="00E8475D" w:rsidRDefault="009A0AB7" w:rsidP="00A75508">
            <w:pPr>
              <w:jc w:val="center"/>
              <w:rPr>
                <w:rFonts w:ascii="Times New Roman" w:hAnsi="Times New Roman" w:cs="Times New Roman"/>
                <w:sz w:val="20"/>
                <w:szCs w:val="20"/>
              </w:rPr>
            </w:pPr>
            <w:r w:rsidRPr="00E8475D">
              <w:rPr>
                <w:rFonts w:ascii="Times New Roman" w:hAnsi="Times New Roman" w:cs="Times New Roman"/>
                <w:sz w:val="20"/>
                <w:szCs w:val="20"/>
              </w:rPr>
              <w:t>-</w:t>
            </w:r>
            <w:r w:rsidRPr="00E8475D">
              <w:rPr>
                <w:rFonts w:ascii="Times New Roman" w:hAnsi="Times New Roman" w:cs="Times New Roman"/>
                <w:b/>
                <w:sz w:val="20"/>
                <w:szCs w:val="20"/>
              </w:rPr>
              <w:t>0.409</w:t>
            </w:r>
          </w:p>
        </w:tc>
      </w:tr>
    </w:tbl>
    <w:p w:rsidR="003237B2" w:rsidRDefault="003237B2" w:rsidP="009A0AB7">
      <w:pPr>
        <w:pStyle w:val="BodytextIndented"/>
        <w:ind w:firstLine="0"/>
      </w:pPr>
    </w:p>
    <w:p w:rsidR="003237B2" w:rsidRDefault="009017B8" w:rsidP="003237B2">
      <w:pPr>
        <w:pStyle w:val="Section"/>
      </w:pPr>
      <w:r>
        <w:rPr>
          <w:lang w:val="id-ID"/>
        </w:rPr>
        <w:t>Discussion</w:t>
      </w:r>
    </w:p>
    <w:p w:rsidR="009A0AB7" w:rsidRPr="009A0AB7" w:rsidRDefault="009A0AB7" w:rsidP="009A0AB7">
      <w:pPr>
        <w:pStyle w:val="Section"/>
        <w:numPr>
          <w:ilvl w:val="0"/>
          <w:numId w:val="0"/>
        </w:numPr>
        <w:spacing w:before="0"/>
        <w:jc w:val="both"/>
        <w:rPr>
          <w:b w:val="0"/>
        </w:rPr>
      </w:pPr>
      <w:r w:rsidRPr="009A0AB7">
        <w:rPr>
          <w:b w:val="0"/>
        </w:rPr>
        <w:t xml:space="preserve">The frequency of fish caught at each station suggested that </w:t>
      </w:r>
      <w:r w:rsidRPr="009A0AB7">
        <w:rPr>
          <w:b w:val="0"/>
          <w:i/>
        </w:rPr>
        <w:t>A. testudinaeus</w:t>
      </w:r>
      <w:r w:rsidRPr="009A0AB7">
        <w:rPr>
          <w:b w:val="0"/>
        </w:rPr>
        <w:t xml:space="preserve"> and </w:t>
      </w:r>
      <w:r w:rsidRPr="009A0AB7">
        <w:rPr>
          <w:b w:val="0"/>
          <w:i/>
        </w:rPr>
        <w:t>T. trichopterus</w:t>
      </w:r>
      <w:r w:rsidRPr="009A0AB7">
        <w:rPr>
          <w:b w:val="0"/>
        </w:rPr>
        <w:t xml:space="preserve"> were the native species of the Meduri </w:t>
      </w:r>
      <w:r w:rsidR="00597964" w:rsidRPr="00B95270">
        <w:rPr>
          <w:b w:val="0"/>
          <w:color w:val="auto"/>
        </w:rPr>
        <w:t>R</w:t>
      </w:r>
      <w:r w:rsidRPr="00B95270">
        <w:rPr>
          <w:b w:val="0"/>
          <w:color w:val="auto"/>
        </w:rPr>
        <w:t>iver.</w:t>
      </w:r>
      <w:r w:rsidRPr="009A0AB7">
        <w:rPr>
          <w:b w:val="0"/>
        </w:rPr>
        <w:t xml:space="preserve">  These fish survive in the Meduri </w:t>
      </w:r>
      <w:r w:rsidR="00597964" w:rsidRPr="00B95270">
        <w:rPr>
          <w:b w:val="0"/>
          <w:color w:val="auto"/>
        </w:rPr>
        <w:t>R</w:t>
      </w:r>
      <w:r w:rsidRPr="00B95270">
        <w:rPr>
          <w:b w:val="0"/>
          <w:color w:val="auto"/>
        </w:rPr>
        <w:t xml:space="preserve">iver </w:t>
      </w:r>
      <w:r w:rsidRPr="009A0AB7">
        <w:rPr>
          <w:b w:val="0"/>
        </w:rPr>
        <w:t xml:space="preserve">with very low level of DO because they were equipped with arborescent organ (labyrinth) to help the fish breath form the air. </w:t>
      </w:r>
      <w:r w:rsidRPr="009A0AB7">
        <w:rPr>
          <w:b w:val="0"/>
          <w:i/>
        </w:rPr>
        <w:t>O. niloticus</w:t>
      </w:r>
      <w:r w:rsidRPr="009A0AB7">
        <w:rPr>
          <w:b w:val="0"/>
        </w:rPr>
        <w:t xml:space="preserve"> and </w:t>
      </w:r>
      <w:r w:rsidRPr="009A0AB7">
        <w:rPr>
          <w:b w:val="0"/>
          <w:i/>
        </w:rPr>
        <w:t>O. mossambicus</w:t>
      </w:r>
      <w:r w:rsidRPr="009A0AB7">
        <w:rPr>
          <w:b w:val="0"/>
        </w:rPr>
        <w:t xml:space="preserve"> were occasionally found suggesting that these species were not originally inhabited in Meduri </w:t>
      </w:r>
      <w:r w:rsidR="00597964" w:rsidRPr="00B95270">
        <w:rPr>
          <w:b w:val="0"/>
          <w:color w:val="auto"/>
        </w:rPr>
        <w:t>River</w:t>
      </w:r>
      <w:r w:rsidRPr="009A0AB7">
        <w:rPr>
          <w:b w:val="0"/>
        </w:rPr>
        <w:t xml:space="preserve">. A similar argument was applicable for </w:t>
      </w:r>
      <w:r w:rsidRPr="009A0AB7">
        <w:rPr>
          <w:b w:val="0"/>
          <w:i/>
        </w:rPr>
        <w:t>Mugil</w:t>
      </w:r>
      <w:r w:rsidRPr="009A0AB7">
        <w:rPr>
          <w:b w:val="0"/>
        </w:rPr>
        <w:t xml:space="preserve"> sp, </w:t>
      </w:r>
      <w:r w:rsidRPr="009A0AB7">
        <w:rPr>
          <w:b w:val="0"/>
          <w:i/>
        </w:rPr>
        <w:t>V.</w:t>
      </w:r>
      <w:r w:rsidRPr="009A0AB7">
        <w:rPr>
          <w:b w:val="0"/>
        </w:rPr>
        <w:t xml:space="preserve"> </w:t>
      </w:r>
      <w:r w:rsidRPr="009A0AB7">
        <w:rPr>
          <w:b w:val="0"/>
          <w:i/>
        </w:rPr>
        <w:t>speigleri</w:t>
      </w:r>
      <w:r w:rsidRPr="009A0AB7">
        <w:rPr>
          <w:b w:val="0"/>
        </w:rPr>
        <w:t xml:space="preserve">, and </w:t>
      </w:r>
      <w:r w:rsidRPr="009A0AB7">
        <w:rPr>
          <w:b w:val="0"/>
          <w:i/>
        </w:rPr>
        <w:t>L.</w:t>
      </w:r>
      <w:r w:rsidRPr="009A0AB7">
        <w:rPr>
          <w:b w:val="0"/>
        </w:rPr>
        <w:t xml:space="preserve"> </w:t>
      </w:r>
      <w:r w:rsidRPr="009A0AB7">
        <w:rPr>
          <w:b w:val="0"/>
          <w:i/>
        </w:rPr>
        <w:t>fasciatus</w:t>
      </w:r>
      <w:r w:rsidRPr="009A0AB7">
        <w:rPr>
          <w:b w:val="0"/>
        </w:rPr>
        <w:t>. These three species are brackish water fish [10]</w:t>
      </w:r>
      <w:r w:rsidR="00597964">
        <w:rPr>
          <w:b w:val="0"/>
        </w:rPr>
        <w:t>.</w:t>
      </w:r>
      <w:r w:rsidRPr="009A0AB7">
        <w:rPr>
          <w:b w:val="0"/>
        </w:rPr>
        <w:t xml:space="preserve"> It is very likely that these species were brought by the high tide of the sea as indicated by the increase of water salinity up to 14</w:t>
      </w:r>
      <w:r w:rsidR="007F5B00">
        <w:rPr>
          <w:b w:val="0"/>
        </w:rPr>
        <w:t xml:space="preserve"> </w:t>
      </w:r>
      <w:proofErr w:type="spellStart"/>
      <w:r w:rsidRPr="009A0AB7">
        <w:rPr>
          <w:b w:val="0"/>
        </w:rPr>
        <w:t>ppt</w:t>
      </w:r>
      <w:proofErr w:type="spellEnd"/>
      <w:r w:rsidRPr="009A0AB7">
        <w:rPr>
          <w:b w:val="0"/>
        </w:rPr>
        <w:t xml:space="preserve"> at station 4 and 5.</w:t>
      </w:r>
    </w:p>
    <w:p w:rsidR="009A0AB7" w:rsidRPr="009A0AB7" w:rsidRDefault="009A0AB7" w:rsidP="009A0AB7">
      <w:pPr>
        <w:pStyle w:val="Section"/>
        <w:numPr>
          <w:ilvl w:val="0"/>
          <w:numId w:val="0"/>
        </w:numPr>
        <w:spacing w:before="0"/>
        <w:ind w:firstLine="851"/>
        <w:jc w:val="both"/>
        <w:rPr>
          <w:b w:val="0"/>
        </w:rPr>
      </w:pPr>
      <w:r w:rsidRPr="009A0AB7">
        <w:rPr>
          <w:b w:val="0"/>
        </w:rPr>
        <w:t xml:space="preserve">The water quality </w:t>
      </w:r>
      <w:r w:rsidR="006B6E13">
        <w:rPr>
          <w:b w:val="0"/>
        </w:rPr>
        <w:t xml:space="preserve">of the Meduri </w:t>
      </w:r>
      <w:proofErr w:type="gramStart"/>
      <w:r w:rsidR="006B6E13">
        <w:rPr>
          <w:b w:val="0"/>
        </w:rPr>
        <w:t>river</w:t>
      </w:r>
      <w:proofErr w:type="gramEnd"/>
      <w:r w:rsidR="006B6E13">
        <w:rPr>
          <w:b w:val="0"/>
        </w:rPr>
        <w:t xml:space="preserve"> </w:t>
      </w:r>
      <w:r w:rsidRPr="009A0AB7">
        <w:rPr>
          <w:b w:val="0"/>
        </w:rPr>
        <w:t>did not meet the National Indonesian Standard for fish culture stating that the minimum DO concentration for fish culture is 3 mg.L</w:t>
      </w:r>
      <w:r w:rsidRPr="009A0AB7">
        <w:rPr>
          <w:b w:val="0"/>
          <w:vertAlign w:val="superscript"/>
        </w:rPr>
        <w:t>-1</w:t>
      </w:r>
      <w:r w:rsidRPr="009A0AB7">
        <w:rPr>
          <w:b w:val="0"/>
        </w:rPr>
        <w:t xml:space="preserve"> </w:t>
      </w:r>
      <w:r w:rsidR="00C4793A">
        <w:rPr>
          <w:b w:val="0"/>
        </w:rPr>
        <w:t>[11]</w:t>
      </w:r>
      <w:r w:rsidRPr="00C4793A">
        <w:rPr>
          <w:b w:val="0"/>
          <w:color w:val="FF0000"/>
        </w:rPr>
        <w:t xml:space="preserve">. </w:t>
      </w:r>
      <w:r w:rsidRPr="009A0AB7">
        <w:rPr>
          <w:b w:val="0"/>
        </w:rPr>
        <w:t xml:space="preserve">Maximum concentration allowed for effluent are </w:t>
      </w:r>
      <w:proofErr w:type="gramStart"/>
      <w:r w:rsidRPr="009A0AB7">
        <w:rPr>
          <w:b w:val="0"/>
        </w:rPr>
        <w:t>60 mg.L</w:t>
      </w:r>
      <w:r w:rsidRPr="009A0AB7">
        <w:rPr>
          <w:b w:val="0"/>
          <w:vertAlign w:val="superscript"/>
        </w:rPr>
        <w:t>-1</w:t>
      </w:r>
      <w:proofErr w:type="gramEnd"/>
      <w:r w:rsidRPr="009A0AB7">
        <w:rPr>
          <w:b w:val="0"/>
        </w:rPr>
        <w:t xml:space="preserve"> for BOD, 150 mg.L</w:t>
      </w:r>
      <w:r w:rsidRPr="009A0AB7">
        <w:rPr>
          <w:b w:val="0"/>
          <w:vertAlign w:val="superscript"/>
        </w:rPr>
        <w:t>-1</w:t>
      </w:r>
      <w:r w:rsidRPr="009A0AB7">
        <w:rPr>
          <w:b w:val="0"/>
        </w:rPr>
        <w:t xml:space="preserve"> for COD and 0</w:t>
      </w:r>
      <w:r w:rsidR="006626F2">
        <w:rPr>
          <w:b w:val="0"/>
        </w:rPr>
        <w:t>.</w:t>
      </w:r>
      <w:r w:rsidRPr="009A0AB7">
        <w:rPr>
          <w:b w:val="0"/>
        </w:rPr>
        <w:t>5 mg.L</w:t>
      </w:r>
      <w:r w:rsidRPr="009A0AB7">
        <w:rPr>
          <w:b w:val="0"/>
          <w:vertAlign w:val="superscript"/>
        </w:rPr>
        <w:t>-1</w:t>
      </w:r>
      <w:r w:rsidRPr="009A0AB7">
        <w:rPr>
          <w:b w:val="0"/>
        </w:rPr>
        <w:t xml:space="preserve"> for total phenol [1</w:t>
      </w:r>
      <w:r w:rsidR="00C4793A">
        <w:rPr>
          <w:b w:val="0"/>
        </w:rPr>
        <w:t>2</w:t>
      </w:r>
      <w:r w:rsidRPr="009A0AB7">
        <w:rPr>
          <w:b w:val="0"/>
        </w:rPr>
        <w:t xml:space="preserve">]. Nevertheless, this water capable to support </w:t>
      </w:r>
      <w:r w:rsidRPr="009A0AB7">
        <w:rPr>
          <w:b w:val="0"/>
          <w:i/>
        </w:rPr>
        <w:t>A. testudinaeus</w:t>
      </w:r>
      <w:r w:rsidRPr="009A0AB7">
        <w:rPr>
          <w:b w:val="0"/>
        </w:rPr>
        <w:t xml:space="preserve"> and </w:t>
      </w:r>
      <w:r w:rsidRPr="009A0AB7">
        <w:rPr>
          <w:b w:val="0"/>
          <w:i/>
        </w:rPr>
        <w:t>T. trichopterus</w:t>
      </w:r>
      <w:r w:rsidRPr="009A0AB7">
        <w:rPr>
          <w:b w:val="0"/>
        </w:rPr>
        <w:t xml:space="preserve"> survival and reproduction. These species well reproduce indicated by various stage of reproductive status</w:t>
      </w:r>
      <w:r w:rsidR="006B6E13">
        <w:rPr>
          <w:b w:val="0"/>
        </w:rPr>
        <w:t xml:space="preserve"> </w:t>
      </w:r>
      <w:r w:rsidRPr="009A0AB7">
        <w:rPr>
          <w:b w:val="0"/>
        </w:rPr>
        <w:t xml:space="preserve">and the presence of strippable fish. </w:t>
      </w:r>
    </w:p>
    <w:p w:rsidR="008B1541" w:rsidRDefault="009A0AB7" w:rsidP="009A0AB7">
      <w:pPr>
        <w:pStyle w:val="Section"/>
        <w:numPr>
          <w:ilvl w:val="0"/>
          <w:numId w:val="0"/>
        </w:numPr>
        <w:spacing w:before="0"/>
        <w:ind w:firstLine="851"/>
        <w:jc w:val="both"/>
        <w:rPr>
          <w:b w:val="0"/>
        </w:rPr>
      </w:pPr>
      <w:r w:rsidRPr="009A0AB7">
        <w:rPr>
          <w:b w:val="0"/>
        </w:rPr>
        <w:t xml:space="preserve">Correlation analysis suggested that female </w:t>
      </w:r>
      <w:r w:rsidRPr="009A0AB7">
        <w:rPr>
          <w:b w:val="0"/>
          <w:i/>
        </w:rPr>
        <w:t>A. testudinaeus</w:t>
      </w:r>
      <w:r w:rsidRPr="009A0AB7">
        <w:rPr>
          <w:b w:val="0"/>
        </w:rPr>
        <w:t xml:space="preserve"> and </w:t>
      </w:r>
      <w:r w:rsidRPr="009A0AB7">
        <w:rPr>
          <w:b w:val="0"/>
          <w:i/>
        </w:rPr>
        <w:t>T. trichopterus</w:t>
      </w:r>
      <w:r w:rsidRPr="009A0AB7">
        <w:rPr>
          <w:b w:val="0"/>
        </w:rPr>
        <w:t xml:space="preserve"> responded to the water quality differently from the male. The COD concentration negatively correlated with GSI of the female but not the male. Total phenol concentration positively correlated with GSI </w:t>
      </w:r>
      <w:r w:rsidR="006626F2">
        <w:rPr>
          <w:b w:val="0"/>
        </w:rPr>
        <w:t xml:space="preserve">(r=0.641) </w:t>
      </w:r>
      <w:r w:rsidRPr="009A0AB7">
        <w:rPr>
          <w:b w:val="0"/>
        </w:rPr>
        <w:t xml:space="preserve">and HSI </w:t>
      </w:r>
      <w:r w:rsidR="006626F2">
        <w:rPr>
          <w:b w:val="0"/>
        </w:rPr>
        <w:t xml:space="preserve">(r=0.404) </w:t>
      </w:r>
      <w:r w:rsidRPr="009A0AB7">
        <w:rPr>
          <w:b w:val="0"/>
        </w:rPr>
        <w:t xml:space="preserve">of female </w:t>
      </w:r>
      <w:r w:rsidRPr="009A0AB7">
        <w:rPr>
          <w:b w:val="0"/>
          <w:i/>
        </w:rPr>
        <w:t>T. trichopterus</w:t>
      </w:r>
      <w:r w:rsidRPr="009A0AB7">
        <w:rPr>
          <w:b w:val="0"/>
        </w:rPr>
        <w:t xml:space="preserve"> but </w:t>
      </w:r>
      <w:r w:rsidR="00991F7D">
        <w:rPr>
          <w:b w:val="0"/>
        </w:rPr>
        <w:t xml:space="preserve">such correlation was not found in </w:t>
      </w:r>
      <w:r w:rsidR="006626F2">
        <w:rPr>
          <w:b w:val="0"/>
        </w:rPr>
        <w:t xml:space="preserve">female </w:t>
      </w:r>
      <w:r w:rsidR="006626F2" w:rsidRPr="009A0AB7">
        <w:rPr>
          <w:b w:val="0"/>
          <w:i/>
        </w:rPr>
        <w:t>A. testudinaeus</w:t>
      </w:r>
      <w:r w:rsidR="006626F2">
        <w:rPr>
          <w:b w:val="0"/>
        </w:rPr>
        <w:t>. On the other hand</w:t>
      </w:r>
      <w:r w:rsidR="00582204">
        <w:rPr>
          <w:b w:val="0"/>
        </w:rPr>
        <w:t>,</w:t>
      </w:r>
      <w:r w:rsidR="006626F2">
        <w:rPr>
          <w:b w:val="0"/>
        </w:rPr>
        <w:t xml:space="preserve"> total phenol did not correlate with </w:t>
      </w:r>
      <w:r w:rsidR="006626F2" w:rsidRPr="009A0AB7">
        <w:rPr>
          <w:b w:val="0"/>
        </w:rPr>
        <w:t>GSI and HSI of</w:t>
      </w:r>
      <w:r w:rsidR="006626F2">
        <w:rPr>
          <w:b w:val="0"/>
        </w:rPr>
        <w:t xml:space="preserve"> male </w:t>
      </w:r>
      <w:r w:rsidR="006626F2" w:rsidRPr="009A0AB7">
        <w:rPr>
          <w:b w:val="0"/>
          <w:i/>
        </w:rPr>
        <w:t>T. trichopterus</w:t>
      </w:r>
      <w:r w:rsidR="006626F2" w:rsidRPr="009A0AB7">
        <w:rPr>
          <w:b w:val="0"/>
        </w:rPr>
        <w:t xml:space="preserve"> </w:t>
      </w:r>
      <w:r w:rsidR="006626F2">
        <w:rPr>
          <w:b w:val="0"/>
        </w:rPr>
        <w:t xml:space="preserve">but </w:t>
      </w:r>
      <w:r w:rsidRPr="009A0AB7">
        <w:rPr>
          <w:b w:val="0"/>
        </w:rPr>
        <w:lastRenderedPageBreak/>
        <w:t xml:space="preserve">negatively correlated with HSI </w:t>
      </w:r>
      <w:r w:rsidR="006626F2">
        <w:rPr>
          <w:b w:val="0"/>
        </w:rPr>
        <w:t xml:space="preserve">(r=0.409) </w:t>
      </w:r>
      <w:r w:rsidRPr="009A0AB7">
        <w:rPr>
          <w:b w:val="0"/>
        </w:rPr>
        <w:t xml:space="preserve">of male </w:t>
      </w:r>
      <w:r w:rsidRPr="009A0AB7">
        <w:rPr>
          <w:b w:val="0"/>
          <w:i/>
        </w:rPr>
        <w:t>A. testudinaeus</w:t>
      </w:r>
      <w:r w:rsidRPr="009A0AB7">
        <w:rPr>
          <w:b w:val="0"/>
        </w:rPr>
        <w:t>. This different respond might be due to</w:t>
      </w:r>
      <w:r w:rsidR="008D3907">
        <w:rPr>
          <w:b w:val="0"/>
        </w:rPr>
        <w:t xml:space="preserve"> different rate of phenolic uptake and it accumulation in the tissue</w:t>
      </w:r>
      <w:r w:rsidR="00242279">
        <w:rPr>
          <w:b w:val="0"/>
        </w:rPr>
        <w:t>, different</w:t>
      </w:r>
      <w:r w:rsidR="008D3907">
        <w:rPr>
          <w:b w:val="0"/>
        </w:rPr>
        <w:t xml:space="preserve"> phenolic clearance from the body</w:t>
      </w:r>
      <w:r w:rsidR="00242279">
        <w:rPr>
          <w:b w:val="0"/>
        </w:rPr>
        <w:t>, or</w:t>
      </w:r>
      <w:r w:rsidR="00242279" w:rsidRPr="00242279">
        <w:rPr>
          <w:b w:val="0"/>
        </w:rPr>
        <w:t xml:space="preserve"> </w:t>
      </w:r>
      <w:r w:rsidR="00242279" w:rsidRPr="009A0AB7">
        <w:rPr>
          <w:b w:val="0"/>
        </w:rPr>
        <w:t>different pattern of fish activity</w:t>
      </w:r>
      <w:r w:rsidRPr="009A0AB7">
        <w:rPr>
          <w:b w:val="0"/>
        </w:rPr>
        <w:t xml:space="preserve">. </w:t>
      </w:r>
      <w:r w:rsidR="008D3907">
        <w:rPr>
          <w:b w:val="0"/>
        </w:rPr>
        <w:t xml:space="preserve">These differences might lead to </w:t>
      </w:r>
      <w:r w:rsidR="00242279">
        <w:rPr>
          <w:b w:val="0"/>
        </w:rPr>
        <w:t xml:space="preserve">different physiological responds to phenolic exposure. </w:t>
      </w:r>
    </w:p>
    <w:p w:rsidR="00837D16" w:rsidRPr="007F447D" w:rsidRDefault="00806272" w:rsidP="007F447D">
      <w:pPr>
        <w:pStyle w:val="Bodytext"/>
        <w:ind w:firstLine="851"/>
        <w:rPr>
          <w:lang w:val="en-GB"/>
        </w:rPr>
      </w:pPr>
      <w:r w:rsidRPr="00837D16">
        <w:t xml:space="preserve">Phenol enter </w:t>
      </w:r>
      <w:r w:rsidRPr="002474E3">
        <w:t>the b</w:t>
      </w:r>
      <w:r w:rsidR="00043E11">
        <w:t>l</w:t>
      </w:r>
      <w:r w:rsidRPr="002474E3">
        <w:t xml:space="preserve">ood circulation of fish through mucous epithelia of the mouth or gill </w:t>
      </w:r>
      <w:r w:rsidRPr="007F447D">
        <w:t>lamellas</w:t>
      </w:r>
      <w:r w:rsidR="0099447E">
        <w:t xml:space="preserve"> </w:t>
      </w:r>
      <w:r w:rsidR="007F447D">
        <w:t>[13</w:t>
      </w:r>
      <w:proofErr w:type="gramStart"/>
      <w:r w:rsidR="007F447D">
        <w:t>,14</w:t>
      </w:r>
      <w:proofErr w:type="gramEnd"/>
      <w:r w:rsidR="007F447D">
        <w:t>]</w:t>
      </w:r>
      <w:r w:rsidRPr="007F447D">
        <w:t xml:space="preserve"> </w:t>
      </w:r>
      <w:r w:rsidR="0038065F" w:rsidRPr="007F447D">
        <w:t>then enter the cells in various tissues</w:t>
      </w:r>
      <w:r w:rsidRPr="007F447D">
        <w:t xml:space="preserve">. </w:t>
      </w:r>
      <w:r w:rsidR="003559ED" w:rsidRPr="007F447D">
        <w:t xml:space="preserve">A study in a catfish </w:t>
      </w:r>
      <w:proofErr w:type="spellStart"/>
      <w:r w:rsidR="003559ED" w:rsidRPr="007F447D">
        <w:rPr>
          <w:i/>
        </w:rPr>
        <w:t>Heteropneustes</w:t>
      </w:r>
      <w:proofErr w:type="spellEnd"/>
      <w:r w:rsidR="00531152" w:rsidRPr="007F447D">
        <w:rPr>
          <w:i/>
        </w:rPr>
        <w:t xml:space="preserve"> </w:t>
      </w:r>
      <w:proofErr w:type="spellStart"/>
      <w:r w:rsidR="00531152" w:rsidRPr="007F447D">
        <w:rPr>
          <w:i/>
        </w:rPr>
        <w:t>fossilis</w:t>
      </w:r>
      <w:proofErr w:type="spellEnd"/>
      <w:r w:rsidR="00531152" w:rsidRPr="00837D16">
        <w:t xml:space="preserve"> showed that 4-nonyphenol (NP) </w:t>
      </w:r>
      <w:r w:rsidR="00531152" w:rsidRPr="002474E3">
        <w:t>exposure at concentration of 64 and 120</w:t>
      </w:r>
      <w:r w:rsidR="00531152" w:rsidRPr="002474E3">
        <w:rPr>
          <w:rFonts w:cs="Times"/>
        </w:rPr>
        <w:t>µ</w:t>
      </w:r>
      <w:r w:rsidR="00531152" w:rsidRPr="002474E3">
        <w:t>g.L</w:t>
      </w:r>
      <w:r w:rsidR="00531152" w:rsidRPr="007F447D">
        <w:rPr>
          <w:vertAlign w:val="superscript"/>
        </w:rPr>
        <w:t>-1</w:t>
      </w:r>
      <w:r w:rsidR="003559ED" w:rsidRPr="00837D16">
        <w:t xml:space="preserve"> </w:t>
      </w:r>
      <w:r w:rsidR="00531152" w:rsidRPr="00837D16">
        <w:t xml:space="preserve">for 15-60 days resulted in </w:t>
      </w:r>
      <w:r w:rsidR="00531152" w:rsidRPr="002474E3">
        <w:t xml:space="preserve">NP accumulation in brain, gill, kidney, liver, ovary, muscle and plasma, with the highest accumulation was detected in the brain </w:t>
      </w:r>
      <w:r w:rsidR="002474E3">
        <w:t>followed by gill and kidney</w:t>
      </w:r>
      <w:r w:rsidR="0099447E">
        <w:t xml:space="preserve"> </w:t>
      </w:r>
      <w:r w:rsidR="00043E11">
        <w:t>[15].</w:t>
      </w:r>
      <w:r w:rsidR="002474E3">
        <w:t xml:space="preserve"> </w:t>
      </w:r>
      <w:r w:rsidR="00242279" w:rsidRPr="002474E3">
        <w:t xml:space="preserve">Phenol </w:t>
      </w:r>
      <w:r w:rsidRPr="002474E3">
        <w:t xml:space="preserve">has estrogenic </w:t>
      </w:r>
      <w:r w:rsidR="009A06DA" w:rsidRPr="002474E3">
        <w:t>properties</w:t>
      </w:r>
      <w:r w:rsidR="003559ED" w:rsidRPr="002474E3">
        <w:t xml:space="preserve"> and capable to bind estrogen receptor in the liver to induce </w:t>
      </w:r>
      <w:r w:rsidR="00531152" w:rsidRPr="002474E3">
        <w:t xml:space="preserve">synthesis of </w:t>
      </w:r>
      <w:proofErr w:type="spellStart"/>
      <w:r w:rsidR="003559ED" w:rsidRPr="002474E3">
        <w:t>vitellogenin</w:t>
      </w:r>
      <w:proofErr w:type="spellEnd"/>
      <w:r w:rsidR="003559ED" w:rsidRPr="002474E3">
        <w:t xml:space="preserve"> and </w:t>
      </w:r>
      <w:proofErr w:type="spellStart"/>
      <w:r w:rsidR="003559ED" w:rsidRPr="002474E3">
        <w:t>zona</w:t>
      </w:r>
      <w:proofErr w:type="spellEnd"/>
      <w:r w:rsidR="003559ED" w:rsidRPr="002474E3">
        <w:t xml:space="preserve"> </w:t>
      </w:r>
      <w:proofErr w:type="spellStart"/>
      <w:r w:rsidR="003559ED" w:rsidRPr="002474E3">
        <w:t>rad</w:t>
      </w:r>
      <w:r w:rsidR="00531152" w:rsidRPr="002474E3">
        <w:t>i</w:t>
      </w:r>
      <w:r w:rsidR="003559ED" w:rsidRPr="002474E3">
        <w:t>ata</w:t>
      </w:r>
      <w:proofErr w:type="spellEnd"/>
      <w:r w:rsidR="003559ED" w:rsidRPr="002474E3">
        <w:t xml:space="preserve"> </w:t>
      </w:r>
      <w:proofErr w:type="gramStart"/>
      <w:r w:rsidR="003559ED" w:rsidRPr="002474E3">
        <w:t>protein</w:t>
      </w:r>
      <w:r w:rsidR="00043E11">
        <w:t>[</w:t>
      </w:r>
      <w:proofErr w:type="gramEnd"/>
      <w:r w:rsidR="00043E11">
        <w:t>16]</w:t>
      </w:r>
      <w:r w:rsidR="00242279" w:rsidRPr="002474E3">
        <w:t xml:space="preserve">.  </w:t>
      </w:r>
      <w:r w:rsidR="00B47E2E">
        <w:t xml:space="preserve">These two proteins are crucial for </w:t>
      </w:r>
      <w:proofErr w:type="spellStart"/>
      <w:r w:rsidR="00B47E2E">
        <w:t>vitel</w:t>
      </w:r>
      <w:r w:rsidR="009B7FE6">
        <w:t>l</w:t>
      </w:r>
      <w:r w:rsidR="00B47E2E">
        <w:t>ogenesis</w:t>
      </w:r>
      <w:proofErr w:type="spellEnd"/>
      <w:r w:rsidR="00B47E2E">
        <w:t xml:space="preserve"> and oogenesis</w:t>
      </w:r>
      <w:r w:rsidR="0099447E">
        <w:t xml:space="preserve"> </w:t>
      </w:r>
      <w:r w:rsidR="0002338C">
        <w:t>[17]</w:t>
      </w:r>
      <w:r w:rsidR="00B47E2E">
        <w:t xml:space="preserve">. </w:t>
      </w:r>
      <w:r w:rsidR="0038065F" w:rsidRPr="00837D16">
        <w:t>P</w:t>
      </w:r>
      <w:r w:rsidRPr="00837D16">
        <w:t>henol</w:t>
      </w:r>
      <w:r w:rsidRPr="002474E3">
        <w:t xml:space="preserve"> exposure </w:t>
      </w:r>
      <w:r w:rsidR="0038065F" w:rsidRPr="002474E3">
        <w:t xml:space="preserve">to </w:t>
      </w:r>
      <w:proofErr w:type="spellStart"/>
      <w:r w:rsidR="0038065F" w:rsidRPr="002474E3">
        <w:rPr>
          <w:i/>
        </w:rPr>
        <w:t>Cyprinus</w:t>
      </w:r>
      <w:proofErr w:type="spellEnd"/>
      <w:r w:rsidR="0038065F" w:rsidRPr="002474E3">
        <w:rPr>
          <w:i/>
        </w:rPr>
        <w:t xml:space="preserve"> </w:t>
      </w:r>
      <w:proofErr w:type="spellStart"/>
      <w:r w:rsidR="0038065F" w:rsidRPr="002474E3">
        <w:rPr>
          <w:i/>
        </w:rPr>
        <w:t>carpio</w:t>
      </w:r>
      <w:proofErr w:type="spellEnd"/>
      <w:r w:rsidR="0038065F" w:rsidRPr="002474E3">
        <w:t xml:space="preserve"> </w:t>
      </w:r>
      <w:r w:rsidRPr="002474E3">
        <w:t>at sub</w:t>
      </w:r>
      <w:r w:rsidR="0099447E">
        <w:t xml:space="preserve"> </w:t>
      </w:r>
      <w:r w:rsidRPr="002474E3">
        <w:t xml:space="preserve">lethal concentration for 45 days lead to </w:t>
      </w:r>
      <w:r w:rsidRPr="007F447D">
        <w:rPr>
          <w:rFonts w:ascii="Times New Roman" w:hAnsi="Times New Roman"/>
          <w:color w:val="2E2E2E"/>
        </w:rPr>
        <w:t xml:space="preserve">a gradual and significant increase in </w:t>
      </w:r>
      <w:proofErr w:type="spellStart"/>
      <w:r w:rsidRPr="007F447D">
        <w:rPr>
          <w:rFonts w:ascii="Times New Roman" w:hAnsi="Times New Roman"/>
          <w:color w:val="2E2E2E"/>
        </w:rPr>
        <w:t>nonesterified</w:t>
      </w:r>
      <w:proofErr w:type="spellEnd"/>
      <w:r w:rsidRPr="007F447D">
        <w:rPr>
          <w:rFonts w:ascii="Times New Roman" w:hAnsi="Times New Roman"/>
          <w:color w:val="2E2E2E"/>
        </w:rPr>
        <w:t xml:space="preserve"> cholesterol in ovary and liver </w:t>
      </w:r>
      <w:r w:rsidR="000F5DAD" w:rsidRPr="00837D16">
        <w:rPr>
          <w:rFonts w:ascii="Times New Roman" w:hAnsi="Times New Roman"/>
          <w:color w:val="2E2E2E"/>
        </w:rPr>
        <w:t>coincide with</w:t>
      </w:r>
      <w:r w:rsidRPr="007F447D">
        <w:rPr>
          <w:rFonts w:ascii="Times New Roman" w:hAnsi="Times New Roman"/>
          <w:color w:val="2E2E2E"/>
        </w:rPr>
        <w:t xml:space="preserve"> the </w:t>
      </w:r>
      <w:r w:rsidR="008B1541" w:rsidRPr="00837D16">
        <w:rPr>
          <w:rFonts w:ascii="Times New Roman" w:hAnsi="Times New Roman"/>
          <w:color w:val="2E2E2E"/>
        </w:rPr>
        <w:t xml:space="preserve">increase in </w:t>
      </w:r>
      <w:proofErr w:type="spellStart"/>
      <w:r w:rsidRPr="007F447D">
        <w:rPr>
          <w:rFonts w:ascii="Times New Roman" w:hAnsi="Times New Roman"/>
          <w:color w:val="2E2E2E"/>
        </w:rPr>
        <w:t>hepatosomatic</w:t>
      </w:r>
      <w:proofErr w:type="spellEnd"/>
      <w:r w:rsidRPr="007F447D">
        <w:rPr>
          <w:rFonts w:ascii="Times New Roman" w:hAnsi="Times New Roman"/>
          <w:color w:val="2E2E2E"/>
        </w:rPr>
        <w:t xml:space="preserve"> index (HSI), while the </w:t>
      </w:r>
      <w:proofErr w:type="spellStart"/>
      <w:r w:rsidRPr="007F447D">
        <w:rPr>
          <w:rFonts w:ascii="Times New Roman" w:hAnsi="Times New Roman"/>
          <w:color w:val="2E2E2E"/>
        </w:rPr>
        <w:t>gonadosomatic</w:t>
      </w:r>
      <w:proofErr w:type="spellEnd"/>
      <w:r w:rsidRPr="007F447D">
        <w:rPr>
          <w:rFonts w:ascii="Times New Roman" w:hAnsi="Times New Roman"/>
          <w:color w:val="2E2E2E"/>
        </w:rPr>
        <w:t xml:space="preserve"> index (GSI) decreased </w:t>
      </w:r>
      <w:proofErr w:type="gramStart"/>
      <w:r w:rsidRPr="007F447D">
        <w:rPr>
          <w:rFonts w:ascii="Times New Roman" w:hAnsi="Times New Roman"/>
          <w:color w:val="2E2E2E"/>
        </w:rPr>
        <w:t>gradually</w:t>
      </w:r>
      <w:r w:rsidR="00043E11">
        <w:rPr>
          <w:rFonts w:ascii="Times New Roman" w:hAnsi="Times New Roman"/>
          <w:color w:val="2E2E2E"/>
        </w:rPr>
        <w:t>[</w:t>
      </w:r>
      <w:proofErr w:type="gramEnd"/>
      <w:r w:rsidR="00043E11">
        <w:rPr>
          <w:rFonts w:ascii="Times New Roman" w:hAnsi="Times New Roman"/>
          <w:color w:val="2E2E2E"/>
        </w:rPr>
        <w:t>1</w:t>
      </w:r>
      <w:r w:rsidR="0002338C">
        <w:rPr>
          <w:rFonts w:ascii="Times New Roman" w:hAnsi="Times New Roman"/>
          <w:color w:val="2E2E2E"/>
        </w:rPr>
        <w:t>8</w:t>
      </w:r>
      <w:r w:rsidR="00043E11">
        <w:rPr>
          <w:rFonts w:ascii="Times New Roman" w:hAnsi="Times New Roman"/>
          <w:color w:val="2E2E2E"/>
        </w:rPr>
        <w:t>]</w:t>
      </w:r>
      <w:r w:rsidRPr="007F447D">
        <w:rPr>
          <w:rFonts w:ascii="Times New Roman" w:hAnsi="Times New Roman"/>
          <w:color w:val="2E2E2E"/>
        </w:rPr>
        <w:t>.</w:t>
      </w:r>
      <w:r w:rsidRPr="00837D16">
        <w:rPr>
          <w:rFonts w:ascii="Georgia" w:hAnsi="Georgia"/>
          <w:color w:val="2E2E2E"/>
          <w:sz w:val="27"/>
          <w:szCs w:val="27"/>
        </w:rPr>
        <w:t> </w:t>
      </w:r>
      <w:r w:rsidR="008B0C2C" w:rsidRPr="007F447D">
        <w:rPr>
          <w:rFonts w:ascii="Times New Roman" w:hAnsi="Times New Roman"/>
          <w:color w:val="2E2E2E"/>
        </w:rPr>
        <w:t>A similar result</w:t>
      </w:r>
      <w:r w:rsidR="008B0C2C" w:rsidRPr="007F447D">
        <w:rPr>
          <w:rFonts w:ascii="Times New Roman" w:hAnsi="Times New Roman"/>
        </w:rPr>
        <w:t xml:space="preserve"> was also reported in the </w:t>
      </w:r>
      <w:r w:rsidR="008B0C2C" w:rsidRPr="007F447D">
        <w:rPr>
          <w:rFonts w:ascii="Times New Roman" w:hAnsi="Times New Roman"/>
          <w:color w:val="2E2E2E"/>
        </w:rPr>
        <w:t xml:space="preserve">high-back </w:t>
      </w:r>
      <w:proofErr w:type="spellStart"/>
      <w:r w:rsidR="008B0C2C" w:rsidRPr="007F447D">
        <w:rPr>
          <w:rFonts w:ascii="Times New Roman" w:hAnsi="Times New Roman"/>
          <w:color w:val="2E2E2E"/>
        </w:rPr>
        <w:t>crucian</w:t>
      </w:r>
      <w:proofErr w:type="spellEnd"/>
      <w:r w:rsidR="008B0C2C" w:rsidRPr="007F447D">
        <w:rPr>
          <w:rFonts w:ascii="Times New Roman" w:hAnsi="Times New Roman"/>
          <w:color w:val="2E2E2E"/>
        </w:rPr>
        <w:t xml:space="preserve"> carp (</w:t>
      </w:r>
      <w:proofErr w:type="spellStart"/>
      <w:r w:rsidR="008B0C2C" w:rsidRPr="007F447D">
        <w:rPr>
          <w:rStyle w:val="Emphasis"/>
          <w:rFonts w:ascii="Times New Roman" w:hAnsi="Times New Roman"/>
          <w:color w:val="2E2E2E"/>
        </w:rPr>
        <w:t>Carassius</w:t>
      </w:r>
      <w:proofErr w:type="spellEnd"/>
      <w:r w:rsidR="008B0C2C" w:rsidRPr="007F447D">
        <w:rPr>
          <w:rStyle w:val="Emphasis"/>
          <w:rFonts w:ascii="Times New Roman" w:hAnsi="Times New Roman"/>
          <w:color w:val="2E2E2E"/>
        </w:rPr>
        <w:t xml:space="preserve"> </w:t>
      </w:r>
      <w:proofErr w:type="spellStart"/>
      <w:r w:rsidR="008B0C2C" w:rsidRPr="007F447D">
        <w:rPr>
          <w:rStyle w:val="Emphasis"/>
          <w:rFonts w:ascii="Times New Roman" w:hAnsi="Times New Roman"/>
          <w:color w:val="2E2E2E"/>
        </w:rPr>
        <w:t>auratus</w:t>
      </w:r>
      <w:proofErr w:type="spellEnd"/>
      <w:r w:rsidR="008B0C2C" w:rsidRPr="007F447D">
        <w:rPr>
          <w:rFonts w:ascii="Times New Roman" w:hAnsi="Times New Roman"/>
          <w:color w:val="2E2E2E"/>
        </w:rPr>
        <w:t xml:space="preserve">) exposed to </w:t>
      </w:r>
      <w:r w:rsidR="008B0C2C" w:rsidRPr="00837D16">
        <w:rPr>
          <w:rFonts w:ascii="Times New Roman" w:hAnsi="Times New Roman"/>
          <w:color w:val="2E2E2E"/>
        </w:rPr>
        <w:t>waste-water treatment plant</w:t>
      </w:r>
      <w:r w:rsidR="008B0C2C" w:rsidRPr="007F447D">
        <w:rPr>
          <w:rFonts w:ascii="Times New Roman" w:hAnsi="Times New Roman"/>
          <w:color w:val="2E2E2E"/>
        </w:rPr>
        <w:t xml:space="preserve"> effluents for 141 days</w:t>
      </w:r>
      <w:r w:rsidR="0099447E">
        <w:rPr>
          <w:rFonts w:ascii="Times New Roman" w:hAnsi="Times New Roman"/>
          <w:color w:val="2E2E2E"/>
        </w:rPr>
        <w:t xml:space="preserve"> </w:t>
      </w:r>
      <w:r w:rsidR="00043E11">
        <w:rPr>
          <w:rFonts w:ascii="Times New Roman" w:hAnsi="Times New Roman"/>
          <w:color w:val="2E2E2E"/>
        </w:rPr>
        <w:t>[1</w:t>
      </w:r>
      <w:r w:rsidR="0002338C">
        <w:rPr>
          <w:rFonts w:ascii="Times New Roman" w:hAnsi="Times New Roman"/>
          <w:color w:val="2E2E2E"/>
        </w:rPr>
        <w:t>9</w:t>
      </w:r>
      <w:r w:rsidR="00043E11">
        <w:rPr>
          <w:rFonts w:ascii="Times New Roman" w:hAnsi="Times New Roman"/>
          <w:color w:val="2E2E2E"/>
        </w:rPr>
        <w:t>]</w:t>
      </w:r>
      <w:r w:rsidR="008B0C2C" w:rsidRPr="007F447D">
        <w:rPr>
          <w:rFonts w:ascii="Times New Roman" w:hAnsi="Times New Roman"/>
          <w:color w:val="2E2E2E"/>
        </w:rPr>
        <w:t>.</w:t>
      </w:r>
      <w:r w:rsidR="008B0C2C" w:rsidRPr="007F447D">
        <w:rPr>
          <w:rFonts w:ascii="Times New Roman" w:hAnsi="Times New Roman"/>
        </w:rPr>
        <w:t xml:space="preserve"> </w:t>
      </w:r>
      <w:r w:rsidR="008B1541" w:rsidRPr="00837D16">
        <w:rPr>
          <w:rFonts w:ascii="Times New Roman" w:hAnsi="Times New Roman"/>
        </w:rPr>
        <w:t xml:space="preserve">In addition to its effect on reproductive process, </w:t>
      </w:r>
      <w:r w:rsidR="008B1541" w:rsidRPr="00837D16">
        <w:t>phenolic compound also stimulate metabolism to provide energy for detoxification in the liver</w:t>
      </w:r>
      <w:r w:rsidR="008B1541" w:rsidRPr="002474E3">
        <w:rPr>
          <w:rFonts w:ascii="Times New Roman" w:hAnsi="Times New Roman"/>
        </w:rPr>
        <w:t xml:space="preserve"> as shown in </w:t>
      </w:r>
      <w:r w:rsidR="009A0AB7" w:rsidRPr="00837D16">
        <w:rPr>
          <w:i/>
        </w:rPr>
        <w:t>Ictalurus punctatus</w:t>
      </w:r>
      <w:r w:rsidR="009A0AB7" w:rsidRPr="00837D16">
        <w:t xml:space="preserve"> </w:t>
      </w:r>
      <w:r w:rsidR="009A0AB7" w:rsidRPr="002474E3">
        <w:t>[</w:t>
      </w:r>
      <w:r w:rsidR="0002338C">
        <w:t>20</w:t>
      </w:r>
      <w:r w:rsidR="009A0AB7" w:rsidRPr="002474E3">
        <w:t>].</w:t>
      </w:r>
      <w:r w:rsidR="00010C76" w:rsidRPr="002474E3">
        <w:t xml:space="preserve"> </w:t>
      </w:r>
      <w:r w:rsidR="0099447E">
        <w:t>Correlation between phenol</w:t>
      </w:r>
      <w:r w:rsidR="00010C76" w:rsidRPr="002474E3">
        <w:t xml:space="preserve"> </w:t>
      </w:r>
      <w:r w:rsidR="0099447E">
        <w:t xml:space="preserve">concentration in the river and fish reproductive parameter </w:t>
      </w:r>
      <w:r w:rsidR="006B2D03">
        <w:t>received</w:t>
      </w:r>
      <w:r w:rsidR="0099447E">
        <w:t xml:space="preserve"> special attention in this study since phenol is </w:t>
      </w:r>
      <w:r w:rsidR="006B2D03">
        <w:t>widely used as</w:t>
      </w:r>
      <w:r w:rsidR="0099447E">
        <w:t xml:space="preserve"> dye component for batik</w:t>
      </w:r>
      <w:r w:rsidR="006B2D03">
        <w:t xml:space="preserve"> whereas many reports indicated that phenol has </w:t>
      </w:r>
      <w:proofErr w:type="gramStart"/>
      <w:r w:rsidR="006B2D03">
        <w:t>a potency</w:t>
      </w:r>
      <w:proofErr w:type="gramEnd"/>
      <w:r w:rsidR="006B2D03">
        <w:t xml:space="preserve"> as endocrine disruptor</w:t>
      </w:r>
      <w:r w:rsidR="0099447E">
        <w:t xml:space="preserve">. </w:t>
      </w:r>
      <w:r w:rsidR="0038065F" w:rsidRPr="002474E3">
        <w:t xml:space="preserve">Considering the adverse effects of various type of phenolic </w:t>
      </w:r>
      <w:r w:rsidR="005619A4">
        <w:t xml:space="preserve">compound </w:t>
      </w:r>
      <w:r w:rsidR="0038065F" w:rsidRPr="002474E3">
        <w:t>on fish reproduction</w:t>
      </w:r>
      <w:r w:rsidR="0038065F" w:rsidRPr="007F447D">
        <w:t xml:space="preserve">, a serious concern need to be taken in controlling the amount of phenol in waste water effluent </w:t>
      </w:r>
      <w:r w:rsidR="004C7935" w:rsidRPr="007F447D">
        <w:t xml:space="preserve">being released into the waters. </w:t>
      </w:r>
    </w:p>
    <w:p w:rsidR="003237B2" w:rsidRPr="009A0AB7" w:rsidRDefault="009A0AB7" w:rsidP="009A0AB7">
      <w:pPr>
        <w:pStyle w:val="Section"/>
        <w:numPr>
          <w:ilvl w:val="0"/>
          <w:numId w:val="0"/>
        </w:numPr>
        <w:spacing w:before="0"/>
        <w:ind w:firstLine="851"/>
        <w:jc w:val="both"/>
        <w:rPr>
          <w:b w:val="0"/>
        </w:rPr>
      </w:pPr>
      <w:r w:rsidRPr="009A0AB7">
        <w:rPr>
          <w:b w:val="0"/>
        </w:rPr>
        <w:t xml:space="preserve">The information regarding to the fish lived in Meduri </w:t>
      </w:r>
      <w:r w:rsidR="00597964" w:rsidRPr="00B95270">
        <w:rPr>
          <w:b w:val="0"/>
          <w:color w:val="auto"/>
        </w:rPr>
        <w:t>R</w:t>
      </w:r>
      <w:r w:rsidRPr="00B95270">
        <w:rPr>
          <w:b w:val="0"/>
          <w:color w:val="auto"/>
        </w:rPr>
        <w:t>iver</w:t>
      </w:r>
      <w:r w:rsidRPr="009A0AB7">
        <w:rPr>
          <w:b w:val="0"/>
        </w:rPr>
        <w:t xml:space="preserve"> is very limited therefore </w:t>
      </w:r>
      <w:r w:rsidR="000E10E0">
        <w:rPr>
          <w:b w:val="0"/>
        </w:rPr>
        <w:t>further studies</w:t>
      </w:r>
      <w:r w:rsidRPr="009A0AB7">
        <w:rPr>
          <w:b w:val="0"/>
        </w:rPr>
        <w:t xml:space="preserve"> is</w:t>
      </w:r>
      <w:r w:rsidR="000E10E0">
        <w:rPr>
          <w:b w:val="0"/>
        </w:rPr>
        <w:t xml:space="preserve"> needed to elucid</w:t>
      </w:r>
      <w:r w:rsidR="007F447D">
        <w:rPr>
          <w:b w:val="0"/>
        </w:rPr>
        <w:t>ate</w:t>
      </w:r>
      <w:r w:rsidR="000E10E0">
        <w:rPr>
          <w:b w:val="0"/>
        </w:rPr>
        <w:t xml:space="preserve"> the degree of species lost in this r</w:t>
      </w:r>
      <w:r w:rsidR="00043E11">
        <w:rPr>
          <w:b w:val="0"/>
        </w:rPr>
        <w:t>i</w:t>
      </w:r>
      <w:r w:rsidR="000E10E0">
        <w:rPr>
          <w:b w:val="0"/>
        </w:rPr>
        <w:t>ver</w:t>
      </w:r>
      <w:r w:rsidRPr="009A0AB7">
        <w:rPr>
          <w:b w:val="0"/>
        </w:rPr>
        <w:t>.</w:t>
      </w:r>
    </w:p>
    <w:p w:rsidR="009017B8" w:rsidRDefault="009017B8" w:rsidP="009017B8">
      <w:pPr>
        <w:pStyle w:val="Section"/>
      </w:pPr>
      <w:r>
        <w:rPr>
          <w:lang w:val="id-ID"/>
        </w:rPr>
        <w:t>Conclusion</w:t>
      </w:r>
    </w:p>
    <w:p w:rsidR="009A0AB7" w:rsidRPr="009A0AB7" w:rsidRDefault="009A0AB7" w:rsidP="007F447D">
      <w:pPr>
        <w:pStyle w:val="Section"/>
        <w:numPr>
          <w:ilvl w:val="0"/>
          <w:numId w:val="0"/>
        </w:numPr>
        <w:spacing w:before="0"/>
        <w:jc w:val="both"/>
        <w:rPr>
          <w:b w:val="0"/>
        </w:rPr>
      </w:pPr>
      <w:r w:rsidRPr="009A0AB7">
        <w:rPr>
          <w:b w:val="0"/>
        </w:rPr>
        <w:t xml:space="preserve">Fish of Meduri </w:t>
      </w:r>
      <w:r w:rsidR="00597964">
        <w:rPr>
          <w:b w:val="0"/>
        </w:rPr>
        <w:t>R</w:t>
      </w:r>
      <w:r w:rsidRPr="009A0AB7">
        <w:rPr>
          <w:b w:val="0"/>
        </w:rPr>
        <w:t>iver were reproductively active but only those resistant to low water quality reproduced successfully.</w:t>
      </w:r>
    </w:p>
    <w:p w:rsidR="009A0487" w:rsidRDefault="009A0487">
      <w:pPr>
        <w:pStyle w:val="Sectionnonumber"/>
      </w:pPr>
      <w:r>
        <w:t>References</w:t>
      </w:r>
    </w:p>
    <w:p w:rsidR="009A0487" w:rsidRDefault="00CE25AE" w:rsidP="00CE25AE">
      <w:pPr>
        <w:pStyle w:val="Reference"/>
      </w:pPr>
      <w:r w:rsidRPr="00CE25AE">
        <w:rPr>
          <w:bCs/>
          <w:kern w:val="36"/>
          <w:lang w:val="id-ID" w:eastAsia="id-ID"/>
        </w:rPr>
        <w:t>Indonesian Batik</w:t>
      </w:r>
      <w:r w:rsidRPr="00CE25AE">
        <w:rPr>
          <w:bCs/>
          <w:kern w:val="36"/>
          <w:lang w:eastAsia="id-ID"/>
        </w:rPr>
        <w:t xml:space="preserve">, </w:t>
      </w:r>
      <w:hyperlink r:id="rId9" w:history="1">
        <w:r w:rsidRPr="00CE25AE">
          <w:rPr>
            <w:bCs/>
            <w:color w:val="0872CB"/>
            <w:lang w:val="id-ID" w:eastAsia="id-ID"/>
          </w:rPr>
          <w:t>Indonesia</w:t>
        </w:r>
      </w:hyperlink>
      <w:r w:rsidRPr="00CE25AE">
        <w:rPr>
          <w:bCs/>
          <w:color w:val="0872CB"/>
          <w:lang w:eastAsia="id-ID"/>
        </w:rPr>
        <w:t xml:space="preserve">, </w:t>
      </w:r>
      <w:r w:rsidRPr="00CE25AE">
        <w:rPr>
          <w:lang w:val="id-ID" w:eastAsia="id-ID"/>
        </w:rPr>
        <w:t>Inscribed in 2009 (</w:t>
      </w:r>
      <w:hyperlink r:id="rId10" w:history="1">
        <w:r w:rsidRPr="00CE25AE">
          <w:rPr>
            <w:bCs/>
            <w:color w:val="0872CB"/>
            <w:lang w:val="id-ID" w:eastAsia="id-ID"/>
          </w:rPr>
          <w:t>4.COM</w:t>
        </w:r>
      </w:hyperlink>
      <w:r w:rsidRPr="00CE25AE">
        <w:rPr>
          <w:lang w:val="id-ID" w:eastAsia="id-ID"/>
        </w:rPr>
        <w:t>) on the Representative List of the Intangible Cultural Heritage of Humanity</w:t>
      </w:r>
      <w:r>
        <w:rPr>
          <w:lang w:eastAsia="id-ID"/>
        </w:rPr>
        <w:t xml:space="preserve">, </w:t>
      </w:r>
      <w:hyperlink r:id="rId11" w:history="1">
        <w:r w:rsidRPr="00074043">
          <w:rPr>
            <w:rStyle w:val="Hyperlink"/>
          </w:rPr>
          <w:t>https://ich.unesco.org/en/RL/indonesian-batik-00170</w:t>
        </w:r>
      </w:hyperlink>
    </w:p>
    <w:p w:rsidR="009A0AB7" w:rsidRPr="00E966EC" w:rsidRDefault="009A0AB7" w:rsidP="009A0AB7">
      <w:pPr>
        <w:pStyle w:val="Reference"/>
        <w:rPr>
          <w:lang w:val="en-US" w:eastAsia="id-ID"/>
        </w:rPr>
      </w:pPr>
      <w:r w:rsidRPr="00E966EC">
        <w:rPr>
          <w:lang w:eastAsia="id-ID"/>
        </w:rPr>
        <w:t>Aryani, Y., Sunarto,  dan T. Widiyani. 2004. Toksisitas akut limbah cair pabrik batik CV. Giyant Santoso Surakarta dan efek sublethalnya terhadap struktur mikroanatomi branchia dan hepar ikan nila (</w:t>
      </w:r>
      <w:r w:rsidRPr="00E966EC">
        <w:rPr>
          <w:i/>
          <w:lang w:eastAsia="id-ID"/>
        </w:rPr>
        <w:t>Oreochromis niloticus</w:t>
      </w:r>
      <w:r w:rsidRPr="00E966EC">
        <w:rPr>
          <w:lang w:eastAsia="id-ID"/>
        </w:rPr>
        <w:t xml:space="preserve"> T.). </w:t>
      </w:r>
      <w:r w:rsidRPr="00E966EC">
        <w:rPr>
          <w:i/>
          <w:spacing w:val="67"/>
          <w:lang w:eastAsia="id-ID"/>
        </w:rPr>
        <w:t>BioSMART</w:t>
      </w:r>
      <w:r w:rsidRPr="00E966EC">
        <w:rPr>
          <w:spacing w:val="67"/>
          <w:lang w:eastAsia="id-ID"/>
        </w:rPr>
        <w:t>, 6(2) :</w:t>
      </w:r>
      <w:r w:rsidRPr="00E966EC">
        <w:rPr>
          <w:lang w:eastAsia="id-ID"/>
        </w:rPr>
        <w:t>147-153.</w:t>
      </w:r>
    </w:p>
    <w:p w:rsidR="00CE25AE" w:rsidRDefault="004142E0" w:rsidP="00CE25AE">
      <w:pPr>
        <w:pStyle w:val="Reference"/>
      </w:pPr>
      <w:r w:rsidRPr="00E966EC">
        <w:t>Brevini, T. A. L., S. B. Zanetto, and F. Cillo. 2005. Effects of endocrine disruptors on developmental and reproductive functions.</w:t>
      </w:r>
      <w:r w:rsidRPr="00E966EC">
        <w:rPr>
          <w:i/>
        </w:rPr>
        <w:t xml:space="preserve"> Current Drug Targets-Immune, Endocrine &amp; Metabolic Disorders</w:t>
      </w:r>
      <w:r w:rsidRPr="00E966EC">
        <w:t>, 5 (1) :</w:t>
      </w:r>
      <w:r w:rsidRPr="00E966EC">
        <w:rPr>
          <w:i/>
        </w:rPr>
        <w:t xml:space="preserve"> </w:t>
      </w:r>
      <w:r w:rsidRPr="00E966EC">
        <w:t>1-10.</w:t>
      </w:r>
    </w:p>
    <w:p w:rsidR="00CE25AE" w:rsidRPr="00CE25AE" w:rsidRDefault="004142E0" w:rsidP="00CE25AE">
      <w:pPr>
        <w:pStyle w:val="Reference"/>
      </w:pPr>
      <w:r w:rsidRPr="00CE25AE">
        <w:rPr>
          <w:rFonts w:ascii="Times New Roman" w:hAnsi="Times New Roman"/>
          <w:bCs/>
          <w:sz w:val="24"/>
          <w:szCs w:val="24"/>
        </w:rPr>
        <w:t xml:space="preserve">Abdel-Hameid, N.A.H. 2007. Physiological and histopathological alterations induced by phenol exposure in </w:t>
      </w:r>
      <w:r w:rsidRPr="00CE25AE">
        <w:rPr>
          <w:rFonts w:ascii="Times New Roman" w:hAnsi="Times New Roman"/>
          <w:bCs/>
          <w:i/>
          <w:sz w:val="24"/>
          <w:szCs w:val="24"/>
        </w:rPr>
        <w:t xml:space="preserve">Oreochromis aureus </w:t>
      </w:r>
      <w:r w:rsidRPr="00CE25AE">
        <w:rPr>
          <w:rFonts w:ascii="Times New Roman" w:hAnsi="Times New Roman"/>
          <w:bCs/>
          <w:sz w:val="24"/>
          <w:szCs w:val="24"/>
        </w:rPr>
        <w:t xml:space="preserve">juveniles. </w:t>
      </w:r>
      <w:r w:rsidRPr="00CE25AE">
        <w:rPr>
          <w:rFonts w:ascii="Times New Roman" w:hAnsi="Times New Roman"/>
          <w:i/>
          <w:sz w:val="24"/>
          <w:szCs w:val="24"/>
        </w:rPr>
        <w:t>Turkish Journal of Fisheries and Aquatic Sciences</w:t>
      </w:r>
      <w:r w:rsidRPr="00CE25AE">
        <w:rPr>
          <w:rFonts w:ascii="Times New Roman" w:hAnsi="Times New Roman"/>
          <w:sz w:val="24"/>
          <w:szCs w:val="24"/>
        </w:rPr>
        <w:t>, 7 : 131-138.</w:t>
      </w:r>
    </w:p>
    <w:p w:rsidR="00DE291C" w:rsidRPr="00DE291C" w:rsidRDefault="004142E0" w:rsidP="00DE291C">
      <w:pPr>
        <w:pStyle w:val="Reference"/>
      </w:pPr>
      <w:r w:rsidRPr="00CE25AE">
        <w:rPr>
          <w:rFonts w:ascii="Times New Roman" w:hAnsi="Times New Roman"/>
          <w:bCs/>
          <w:lang w:val="en-US"/>
        </w:rPr>
        <w:t>Van den Belt, K., R. Verheyen, and H. Witters. 2001.  Reproductive effects of ethynylestradiol and 4t-octylphenol on the Zebra fish (</w:t>
      </w:r>
      <w:r w:rsidRPr="00CE25AE">
        <w:rPr>
          <w:rFonts w:ascii="Times New Roman" w:hAnsi="Times New Roman"/>
          <w:bCs/>
          <w:i/>
          <w:lang w:val="en-US"/>
        </w:rPr>
        <w:t>Danio rerio</w:t>
      </w:r>
      <w:r w:rsidRPr="00CE25AE">
        <w:rPr>
          <w:rFonts w:ascii="Times New Roman" w:hAnsi="Times New Roman"/>
          <w:bCs/>
          <w:lang w:val="en-US"/>
        </w:rPr>
        <w:t xml:space="preserve">).  </w:t>
      </w:r>
      <w:r w:rsidRPr="00CE25AE">
        <w:rPr>
          <w:rFonts w:ascii="Times New Roman" w:hAnsi="Times New Roman"/>
          <w:bCs/>
          <w:i/>
          <w:lang w:val="en-US"/>
        </w:rPr>
        <w:t>Arch. Environ Bontam Toxicol</w:t>
      </w:r>
      <w:r w:rsidRPr="00CE25AE">
        <w:rPr>
          <w:rFonts w:ascii="Times New Roman" w:hAnsi="Times New Roman"/>
          <w:bCs/>
          <w:lang w:val="en-US"/>
        </w:rPr>
        <w:t xml:space="preserve"> 41(4): 458-467</w:t>
      </w:r>
    </w:p>
    <w:p w:rsidR="00CE25AE" w:rsidRPr="00CE25AE" w:rsidRDefault="008F6687" w:rsidP="00DE291C">
      <w:pPr>
        <w:pStyle w:val="Reference"/>
      </w:pPr>
      <w:hyperlink r:id="rId12" w:history="1">
        <w:r w:rsidR="00DE291C" w:rsidRPr="007F447D">
          <w:rPr>
            <w:rStyle w:val="Hyperlink"/>
            <w:rFonts w:ascii="Times New Roman" w:hAnsi="Times New Roman"/>
            <w:color w:val="660066"/>
            <w:shd w:val="clear" w:color="auto" w:fill="FFFFFF"/>
          </w:rPr>
          <w:t>Rasmussen TH</w:t>
        </w:r>
      </w:hyperlink>
      <w:r w:rsidR="00DE291C" w:rsidRPr="007F447D">
        <w:rPr>
          <w:rFonts w:ascii="Times New Roman" w:hAnsi="Times New Roman"/>
          <w:shd w:val="clear" w:color="auto" w:fill="FFFFFF"/>
        </w:rPr>
        <w:t xml:space="preserve">, and B. </w:t>
      </w:r>
      <w:hyperlink r:id="rId13" w:history="1">
        <w:r w:rsidR="00DE291C" w:rsidRPr="007F447D">
          <w:rPr>
            <w:rStyle w:val="Hyperlink"/>
            <w:rFonts w:ascii="Times New Roman" w:hAnsi="Times New Roman"/>
            <w:color w:val="660066"/>
            <w:shd w:val="clear" w:color="auto" w:fill="FFFFFF"/>
          </w:rPr>
          <w:t>Korsgaard</w:t>
        </w:r>
      </w:hyperlink>
      <w:r w:rsidR="004142E0" w:rsidRPr="00F51EB7">
        <w:rPr>
          <w:rFonts w:ascii="Times New Roman" w:hAnsi="Times New Roman"/>
        </w:rPr>
        <w:t>, 2004</w:t>
      </w:r>
      <w:r w:rsidR="00DE291C" w:rsidRPr="00E13DFC">
        <w:rPr>
          <w:rFonts w:ascii="Times New Roman" w:hAnsi="Times New Roman"/>
        </w:rPr>
        <w:t xml:space="preserve">. </w:t>
      </w:r>
      <w:r w:rsidR="00DE291C" w:rsidRPr="00DE291C">
        <w:rPr>
          <w:rFonts w:ascii="Times New Roman" w:hAnsi="Times New Roman"/>
        </w:rPr>
        <w:t>Estrogenic octylphenol affects seminal fluid production and its biochemical composition of eelpout (Zoarces viviparus).</w:t>
      </w:r>
      <w:r w:rsidR="00DE291C">
        <w:rPr>
          <w:rFonts w:ascii="Times New Roman" w:hAnsi="Times New Roman"/>
        </w:rPr>
        <w:t xml:space="preserve"> </w:t>
      </w:r>
      <w:hyperlink r:id="rId14" w:tooltip="Comparative biochemistry and physiology. Toxicology &amp; pharmacology : CBP." w:history="1">
        <w:r w:rsidR="00DE291C" w:rsidRPr="00DE291C">
          <w:rPr>
            <w:rStyle w:val="Hyperlink"/>
            <w:rFonts w:ascii="Arial" w:hAnsi="Arial" w:cs="Arial"/>
            <w:color w:val="660066"/>
            <w:sz w:val="17"/>
            <w:szCs w:val="17"/>
          </w:rPr>
          <w:t>Comp Biochem Physiol C Toxicol Pharmacol.</w:t>
        </w:r>
      </w:hyperlink>
      <w:r w:rsidR="00DE291C" w:rsidRPr="00DE291C">
        <w:rPr>
          <w:rFonts w:ascii="Arial" w:hAnsi="Arial" w:cs="Arial"/>
          <w:sz w:val="17"/>
          <w:szCs w:val="17"/>
        </w:rPr>
        <w:t> 139(1-3):1-10.</w:t>
      </w:r>
    </w:p>
    <w:p w:rsidR="00CE25AE" w:rsidRPr="00CE25AE" w:rsidRDefault="004142E0" w:rsidP="00CE25AE">
      <w:pPr>
        <w:pStyle w:val="Reference"/>
      </w:pPr>
      <w:r w:rsidRPr="00CE25AE">
        <w:rPr>
          <w:rFonts w:ascii="Times New Roman" w:hAnsi="Times New Roman"/>
          <w:bCs/>
          <w:lang w:val="en-US"/>
        </w:rPr>
        <w:t>Tollefsen, K.E., R.C. Sundt, J. Beyer, S. Meier and K. Hylland. 2011.  Endocrine modulation in Atlantic cod (</w:t>
      </w:r>
      <w:r w:rsidRPr="00CE25AE">
        <w:rPr>
          <w:rFonts w:ascii="Times New Roman" w:hAnsi="Times New Roman"/>
          <w:bCs/>
          <w:i/>
          <w:lang w:val="en-US"/>
        </w:rPr>
        <w:t>Gadus morhua</w:t>
      </w:r>
      <w:r w:rsidRPr="00CE25AE">
        <w:rPr>
          <w:rFonts w:ascii="Times New Roman" w:hAnsi="Times New Roman"/>
          <w:bCs/>
          <w:lang w:val="en-US"/>
        </w:rPr>
        <w:t xml:space="preserve"> L.) exposed to alkylphenol, polyphenol hydrocarbons, produced water and dispersed oil.  </w:t>
      </w:r>
      <w:r w:rsidRPr="00CE25AE">
        <w:rPr>
          <w:rFonts w:ascii="Times New Roman" w:hAnsi="Times New Roman"/>
          <w:bCs/>
          <w:i/>
          <w:lang w:val="en-US"/>
        </w:rPr>
        <w:t>J. Toxicol Environ Health</w:t>
      </w:r>
      <w:r w:rsidRPr="00CE25AE">
        <w:rPr>
          <w:rFonts w:ascii="Times New Roman" w:hAnsi="Times New Roman"/>
          <w:bCs/>
          <w:lang w:val="en-US"/>
        </w:rPr>
        <w:t xml:space="preserve"> 74:7-9</w:t>
      </w:r>
    </w:p>
    <w:p w:rsidR="00CE25AE" w:rsidRPr="00CE25AE" w:rsidRDefault="00CE25AE" w:rsidP="00CE25AE">
      <w:pPr>
        <w:pStyle w:val="Reference"/>
      </w:pPr>
      <w:r w:rsidRPr="00CE25AE">
        <w:rPr>
          <w:rFonts w:ascii="Times New Roman" w:hAnsi="Times New Roman"/>
          <w:bCs/>
          <w:lang w:val="en-US"/>
        </w:rPr>
        <w:lastRenderedPageBreak/>
        <w:t xml:space="preserve">Liu, J., R. Wang, B. Huang, C. Lin, J.Zhou and X. Pan. 2012. Biological effects and bioaccumulation of steroid and phenolic ebdocrine disrupting chemicals in hugh-back crucian carp exposed to wastewater treatment plant effluent.  </w:t>
      </w:r>
      <w:r w:rsidRPr="00CE25AE">
        <w:rPr>
          <w:rFonts w:ascii="Times New Roman" w:hAnsi="Times New Roman"/>
          <w:bCs/>
          <w:i/>
          <w:lang w:val="en-US"/>
        </w:rPr>
        <w:t>Environt Pollut</w:t>
      </w:r>
      <w:r w:rsidRPr="00CE25AE">
        <w:rPr>
          <w:rFonts w:ascii="Times New Roman" w:hAnsi="Times New Roman"/>
          <w:bCs/>
          <w:lang w:val="en-US"/>
        </w:rPr>
        <w:t>. 162: 25-31.</w:t>
      </w:r>
    </w:p>
    <w:p w:rsidR="00CE25AE" w:rsidRPr="00E966EC" w:rsidRDefault="00CE25AE" w:rsidP="00CE25AE">
      <w:pPr>
        <w:pStyle w:val="Reference"/>
      </w:pPr>
      <w:r w:rsidRPr="00E966EC">
        <w:t>American Public Health Association (APHA). 1985. Standard Methods for the Examination of Water and Wastewater. APHA, AWWA and WPCP, 16</w:t>
      </w:r>
      <w:r w:rsidRPr="007F447D">
        <w:rPr>
          <w:vertAlign w:val="superscript"/>
        </w:rPr>
        <w:t>th</w:t>
      </w:r>
      <w:r w:rsidRPr="00E966EC">
        <w:t xml:space="preserve"> ed, Washington D.C.</w:t>
      </w:r>
    </w:p>
    <w:p w:rsidR="00B65BE5" w:rsidRPr="00B65BE5" w:rsidRDefault="00CE25AE" w:rsidP="00B95270">
      <w:pPr>
        <w:pStyle w:val="Reference"/>
        <w:rPr>
          <w:rStyle w:val="Hyperlink"/>
          <w:color w:val="000000"/>
          <w:u w:val="none"/>
        </w:rPr>
      </w:pPr>
      <w:r>
        <w:t xml:space="preserve">Fishbase, 2018, </w:t>
      </w:r>
      <w:hyperlink r:id="rId15" w:history="1">
        <w:r w:rsidR="00A172AA" w:rsidRPr="00BD5FEA">
          <w:rPr>
            <w:rStyle w:val="Hyperlink"/>
          </w:rPr>
          <w:t>http://www.fishbase.org/search.php</w:t>
        </w:r>
      </w:hyperlink>
    </w:p>
    <w:p w:rsidR="00A172AA" w:rsidRPr="006626F2" w:rsidRDefault="00B65BE5" w:rsidP="00124D8D">
      <w:pPr>
        <w:pStyle w:val="Reference"/>
        <w:rPr>
          <w:sz w:val="24"/>
          <w:szCs w:val="24"/>
        </w:rPr>
      </w:pPr>
      <w:r>
        <w:t xml:space="preserve">SNI 7550, 2009, </w:t>
      </w:r>
      <w:r w:rsidRPr="00B65BE5">
        <w:rPr>
          <w:rFonts w:ascii="Times New Roman" w:hAnsi="Times New Roman"/>
          <w:lang w:val="id-ID" w:eastAsia="en-GB"/>
        </w:rPr>
        <w:t xml:space="preserve">SNI 7550, 2009. </w:t>
      </w:r>
      <w:r w:rsidRPr="00B65BE5">
        <w:rPr>
          <w:rFonts w:ascii="Times New Roman" w:hAnsi="Times New Roman"/>
          <w:i/>
          <w:lang w:val="id-ID" w:eastAsia="en-GB"/>
        </w:rPr>
        <w:t>Produksi ikan nila</w:t>
      </w:r>
      <w:r w:rsidRPr="00B65BE5">
        <w:rPr>
          <w:rFonts w:ascii="Times New Roman" w:hAnsi="Times New Roman"/>
          <w:i/>
          <w:lang w:val="en-US" w:eastAsia="en-GB"/>
        </w:rPr>
        <w:t xml:space="preserve"> </w:t>
      </w:r>
      <w:r w:rsidRPr="00B65BE5">
        <w:rPr>
          <w:rFonts w:ascii="Times New Roman" w:hAnsi="Times New Roman"/>
          <w:i/>
          <w:lang w:val="id-ID" w:eastAsia="en-GB"/>
        </w:rPr>
        <w:t>(Oreochromis niloticus Bleeker)Kelas Pembesaran di Kolam Air</w:t>
      </w:r>
      <w:r w:rsidRPr="00B95270">
        <w:rPr>
          <w:rFonts w:ascii="Times New Roman" w:hAnsi="Times New Roman"/>
          <w:i/>
          <w:lang w:val="id-ID" w:eastAsia="en-GB"/>
        </w:rPr>
        <w:t>Tenang</w:t>
      </w:r>
      <w:r w:rsidRPr="00B95270">
        <w:rPr>
          <w:rFonts w:ascii="Times New Roman" w:hAnsi="Times New Roman"/>
          <w:lang w:val="id-ID" w:eastAsia="en-GB"/>
        </w:rPr>
        <w:t>. Badan Standarisasi Nasional</w:t>
      </w:r>
      <w:r w:rsidRPr="00B95270">
        <w:rPr>
          <w:rFonts w:ascii="Times New Roman" w:hAnsi="Times New Roman"/>
          <w:lang w:val="en-US" w:eastAsia="en-GB"/>
        </w:rPr>
        <w:t xml:space="preserve"> </w:t>
      </w:r>
      <w:r w:rsidRPr="00B95270">
        <w:rPr>
          <w:rFonts w:ascii="Times New Roman" w:hAnsi="Times New Roman"/>
          <w:lang w:val="id-ID" w:eastAsia="en-GB"/>
        </w:rPr>
        <w:t>Indonesia. Jakarta.</w:t>
      </w:r>
    </w:p>
    <w:p w:rsidR="0002338C" w:rsidRPr="00A172AA" w:rsidRDefault="00C4793A" w:rsidP="00A172AA">
      <w:pPr>
        <w:pStyle w:val="Reference"/>
      </w:pPr>
      <w:r>
        <w:t>Peraturan Menteri</w:t>
      </w:r>
      <w:r w:rsidR="00A172AA">
        <w:t xml:space="preserve"> </w:t>
      </w:r>
      <w:r>
        <w:t xml:space="preserve">Negara Lingkungan Hidup </w:t>
      </w:r>
      <w:r w:rsidR="00A172AA">
        <w:t>No.01 tahun 2010</w:t>
      </w:r>
      <w:r>
        <w:t xml:space="preserve"> tentang Tata Laksana Pengendalian Pencemaran Air</w:t>
      </w:r>
      <w:r w:rsidR="00A172AA">
        <w:t xml:space="preserve">  Kementrian Lingkungan Hidup </w:t>
      </w:r>
      <w:r>
        <w:t>R</w:t>
      </w:r>
      <w:r w:rsidR="00A172AA">
        <w:t>epublik Indonesia, Jakarta</w:t>
      </w:r>
    </w:p>
    <w:p w:rsidR="0002338C" w:rsidRDefault="008F203F" w:rsidP="0002338C">
      <w:pPr>
        <w:pStyle w:val="Reference"/>
        <w:rPr>
          <w:rFonts w:ascii="Times New Roman" w:hAnsi="Times New Roman"/>
          <w:sz w:val="20"/>
          <w:lang w:val="en-US" w:eastAsia="en-GB"/>
        </w:rPr>
      </w:pPr>
      <w:r>
        <w:rPr>
          <w:rFonts w:ascii="Times New Roman" w:hAnsi="Times New Roman"/>
          <w:sz w:val="20"/>
          <w:lang w:val="id-ID" w:eastAsia="en-GB"/>
        </w:rPr>
        <w:t>Verma SR, Rani S, Tyagi AK, Dalela RC (1980) Evaluation of acute toxicity of phenol</w:t>
      </w:r>
      <w:r>
        <w:rPr>
          <w:rFonts w:ascii="Times New Roman" w:hAnsi="Times New Roman"/>
          <w:sz w:val="20"/>
          <w:lang w:val="en-US" w:eastAsia="en-GB"/>
        </w:rPr>
        <w:t xml:space="preserve"> </w:t>
      </w:r>
      <w:r>
        <w:rPr>
          <w:rFonts w:ascii="Times New Roman" w:hAnsi="Times New Roman"/>
          <w:sz w:val="20"/>
          <w:lang w:val="id-ID" w:eastAsia="en-GB"/>
        </w:rPr>
        <w:t xml:space="preserve">and its chloro-and nitro-derivatives to certain teleosts. </w:t>
      </w:r>
      <w:r w:rsidR="000F5DAD">
        <w:rPr>
          <w:rFonts w:ascii="Times New Roman" w:hAnsi="Times New Roman"/>
          <w:sz w:val="20"/>
          <w:lang w:val="id-ID" w:eastAsia="en-GB"/>
        </w:rPr>
        <w:t>Water Air Soil Pollut 14: 95-1</w:t>
      </w:r>
    </w:p>
    <w:p w:rsidR="0002338C" w:rsidRDefault="0002338C" w:rsidP="0002338C">
      <w:pPr>
        <w:pStyle w:val="Reference"/>
        <w:rPr>
          <w:rFonts w:ascii="Times New Roman" w:hAnsi="Times New Roman"/>
          <w:sz w:val="20"/>
          <w:lang w:val="en-US" w:eastAsia="en-GB"/>
        </w:rPr>
      </w:pPr>
      <w:r w:rsidRPr="0002338C">
        <w:rPr>
          <w:rFonts w:ascii="Times New Roman" w:hAnsi="Times New Roman"/>
          <w:sz w:val="20"/>
          <w:lang w:val="id-ID" w:eastAsia="en-GB"/>
        </w:rPr>
        <w:t>Mukherjee D</w:t>
      </w:r>
      <w:r w:rsidRPr="0002338C">
        <w:rPr>
          <w:rFonts w:ascii="Times New Roman" w:hAnsi="Times New Roman"/>
          <w:sz w:val="20"/>
          <w:lang w:val="en-US" w:eastAsia="en-GB"/>
        </w:rPr>
        <w:t>.</w:t>
      </w:r>
      <w:r w:rsidRPr="0002338C">
        <w:rPr>
          <w:rFonts w:ascii="Times New Roman" w:hAnsi="Times New Roman"/>
          <w:sz w:val="20"/>
          <w:lang w:val="id-ID" w:eastAsia="en-GB"/>
        </w:rPr>
        <w:t xml:space="preserve">, </w:t>
      </w:r>
      <w:r w:rsidRPr="0002338C">
        <w:rPr>
          <w:rFonts w:ascii="Times New Roman" w:hAnsi="Times New Roman"/>
          <w:sz w:val="20"/>
          <w:lang w:val="en-US" w:eastAsia="en-GB"/>
        </w:rPr>
        <w:t xml:space="preserve">S. </w:t>
      </w:r>
      <w:r w:rsidRPr="0002338C">
        <w:rPr>
          <w:rFonts w:ascii="Times New Roman" w:hAnsi="Times New Roman"/>
          <w:sz w:val="20"/>
          <w:lang w:val="id-ID" w:eastAsia="en-GB"/>
        </w:rPr>
        <w:t xml:space="preserve">Bhattacharya, </w:t>
      </w:r>
      <w:r w:rsidRPr="0002338C">
        <w:rPr>
          <w:rFonts w:ascii="Times New Roman" w:hAnsi="Times New Roman"/>
          <w:sz w:val="20"/>
          <w:lang w:val="en-US" w:eastAsia="en-GB"/>
        </w:rPr>
        <w:t xml:space="preserve">V. </w:t>
      </w:r>
      <w:r w:rsidRPr="0002338C">
        <w:rPr>
          <w:rFonts w:ascii="Times New Roman" w:hAnsi="Times New Roman"/>
          <w:sz w:val="20"/>
          <w:lang w:val="id-ID" w:eastAsia="en-GB"/>
        </w:rPr>
        <w:t xml:space="preserve">Kumar, </w:t>
      </w:r>
      <w:r w:rsidRPr="0002338C">
        <w:rPr>
          <w:rFonts w:ascii="Times New Roman" w:hAnsi="Times New Roman"/>
          <w:sz w:val="20"/>
          <w:lang w:val="en-US" w:eastAsia="en-GB"/>
        </w:rPr>
        <w:t xml:space="preserve">and J. </w:t>
      </w:r>
      <w:r w:rsidRPr="0002338C">
        <w:rPr>
          <w:rFonts w:ascii="Times New Roman" w:hAnsi="Times New Roman"/>
          <w:sz w:val="20"/>
          <w:lang w:val="id-ID" w:eastAsia="en-GB"/>
        </w:rPr>
        <w:t>Moitra</w:t>
      </w:r>
      <w:r w:rsidRPr="0002338C">
        <w:rPr>
          <w:rFonts w:ascii="Times New Roman" w:hAnsi="Times New Roman"/>
          <w:sz w:val="20"/>
          <w:lang w:val="en-US" w:eastAsia="en-GB"/>
        </w:rPr>
        <w:t xml:space="preserve">. </w:t>
      </w:r>
      <w:r w:rsidRPr="0002338C">
        <w:rPr>
          <w:rFonts w:ascii="Times New Roman" w:hAnsi="Times New Roman"/>
          <w:sz w:val="20"/>
          <w:lang w:val="id-ID" w:eastAsia="en-GB"/>
        </w:rPr>
        <w:t>1990</w:t>
      </w:r>
      <w:r w:rsidRPr="0002338C">
        <w:rPr>
          <w:rFonts w:ascii="Times New Roman" w:hAnsi="Times New Roman"/>
          <w:sz w:val="20"/>
          <w:lang w:val="en-US" w:eastAsia="en-GB"/>
        </w:rPr>
        <w:t xml:space="preserve">. </w:t>
      </w:r>
      <w:r w:rsidRPr="0002338C">
        <w:rPr>
          <w:rFonts w:ascii="Times New Roman" w:hAnsi="Times New Roman"/>
          <w:sz w:val="20"/>
          <w:lang w:val="id-ID" w:eastAsia="en-GB"/>
        </w:rPr>
        <w:t xml:space="preserve"> Biological significance of</w:t>
      </w:r>
      <w:r w:rsidRPr="0002338C">
        <w:rPr>
          <w:rFonts w:ascii="Times New Roman" w:hAnsi="Times New Roman"/>
          <w:sz w:val="20"/>
          <w:lang w:val="en-US" w:eastAsia="en-GB"/>
        </w:rPr>
        <w:t xml:space="preserve"> </w:t>
      </w:r>
      <w:r w:rsidRPr="0002338C">
        <w:rPr>
          <w:rFonts w:ascii="Times New Roman" w:hAnsi="Times New Roman"/>
          <w:sz w:val="20"/>
          <w:lang w:val="id-ID" w:eastAsia="en-GB"/>
        </w:rPr>
        <w:t>[</w:t>
      </w:r>
      <w:r w:rsidRPr="0002338C">
        <w:rPr>
          <w:rFonts w:ascii="Times New Roman" w:hAnsi="Times New Roman"/>
          <w:sz w:val="20"/>
          <w:szCs w:val="20"/>
          <w:vertAlign w:val="superscript"/>
          <w:lang w:val="id-ID" w:eastAsia="en-GB"/>
        </w:rPr>
        <w:t>14</w:t>
      </w:r>
      <w:r w:rsidRPr="0002338C">
        <w:rPr>
          <w:rFonts w:ascii="Times New Roman" w:hAnsi="Times New Roman"/>
          <w:sz w:val="20"/>
          <w:lang w:val="id-ID" w:eastAsia="en-GB"/>
        </w:rPr>
        <w:t xml:space="preserve">C] -phenol accumulation in different organs of a murrel </w:t>
      </w:r>
      <w:r w:rsidRPr="0002338C">
        <w:rPr>
          <w:rFonts w:ascii="Times New Roman" w:hAnsi="Times New Roman"/>
          <w:i/>
          <w:sz w:val="20"/>
          <w:lang w:val="id-ID" w:eastAsia="en-GB"/>
        </w:rPr>
        <w:t xml:space="preserve">Channa punctatus, </w:t>
      </w:r>
      <w:r w:rsidRPr="0002338C">
        <w:rPr>
          <w:rFonts w:ascii="Times New Roman" w:hAnsi="Times New Roman"/>
          <w:sz w:val="20"/>
          <w:lang w:val="id-ID" w:eastAsia="en-GB"/>
        </w:rPr>
        <w:t>and the</w:t>
      </w:r>
      <w:r w:rsidRPr="0002338C">
        <w:rPr>
          <w:rFonts w:ascii="Times New Roman" w:hAnsi="Times New Roman"/>
          <w:sz w:val="20"/>
          <w:lang w:val="en-US" w:eastAsia="en-GB"/>
        </w:rPr>
        <w:t xml:space="preserve"> </w:t>
      </w:r>
      <w:r w:rsidRPr="0002338C">
        <w:rPr>
          <w:rFonts w:ascii="Times New Roman" w:hAnsi="Times New Roman"/>
          <w:sz w:val="20"/>
          <w:lang w:val="id-ID" w:eastAsia="en-GB"/>
        </w:rPr>
        <w:t xml:space="preserve">common carp, </w:t>
      </w:r>
      <w:r w:rsidRPr="0002338C">
        <w:rPr>
          <w:rFonts w:ascii="Times New Roman" w:hAnsi="Times New Roman"/>
          <w:i/>
          <w:sz w:val="20"/>
          <w:lang w:val="id-ID" w:eastAsia="en-GB"/>
        </w:rPr>
        <w:t xml:space="preserve">Cyprinus carpio. </w:t>
      </w:r>
      <w:r w:rsidRPr="0002338C">
        <w:rPr>
          <w:rFonts w:ascii="Times New Roman" w:hAnsi="Times New Roman"/>
          <w:sz w:val="20"/>
          <w:lang w:val="id-ID" w:eastAsia="en-GB"/>
        </w:rPr>
        <w:t>Biomed Environ Sci 3: 337-342</w:t>
      </w:r>
    </w:p>
    <w:p w:rsidR="0002338C" w:rsidRDefault="0002338C" w:rsidP="0002338C">
      <w:pPr>
        <w:pStyle w:val="Reference"/>
        <w:rPr>
          <w:rFonts w:ascii="Times New Roman" w:eastAsia="Arial Unicode MS" w:hAnsi="Times New Roman"/>
          <w:lang w:val="en-US" w:eastAsia="en-GB"/>
        </w:rPr>
      </w:pPr>
      <w:r w:rsidRPr="0002338C">
        <w:rPr>
          <w:rFonts w:ascii="Times New Roman" w:eastAsia="Arial Unicode MS" w:hAnsi="Times New Roman"/>
          <w:lang w:val="id-ID" w:eastAsia="en-GB"/>
        </w:rPr>
        <w:t xml:space="preserve">Gautam, </w:t>
      </w:r>
      <w:r w:rsidRPr="0002338C">
        <w:rPr>
          <w:rFonts w:ascii="Times New Roman" w:eastAsia="Arial Unicode MS" w:hAnsi="Times New Roman"/>
          <w:lang w:val="en-US" w:eastAsia="en-GB"/>
        </w:rPr>
        <w:t xml:space="preserve">G.J.,  </w:t>
      </w:r>
      <w:r w:rsidRPr="0002338C">
        <w:rPr>
          <w:rFonts w:ascii="Times New Roman" w:eastAsia="Arial Unicode MS" w:hAnsi="Times New Roman"/>
          <w:lang w:val="id-ID" w:eastAsia="en-GB"/>
        </w:rPr>
        <w:t>R</w:t>
      </w:r>
      <w:r w:rsidRPr="0002338C">
        <w:rPr>
          <w:rFonts w:ascii="Times New Roman" w:eastAsia="Arial Unicode MS" w:hAnsi="Times New Roman"/>
          <w:lang w:val="en-US" w:eastAsia="en-GB"/>
        </w:rPr>
        <w:t>.</w:t>
      </w:r>
      <w:r w:rsidRPr="0002338C">
        <w:rPr>
          <w:rFonts w:ascii="Times New Roman" w:eastAsia="Arial Unicode MS" w:hAnsi="Times New Roman"/>
          <w:lang w:val="id-ID" w:eastAsia="en-GB"/>
        </w:rPr>
        <w:t xml:space="preserve"> Chaube </w:t>
      </w:r>
      <w:r w:rsidRPr="0002338C">
        <w:rPr>
          <w:rFonts w:ascii="Times New Roman" w:eastAsia="Arial Unicode MS" w:hAnsi="Times New Roman"/>
          <w:lang w:val="en-US" w:eastAsia="en-GB"/>
        </w:rPr>
        <w:t>and</w:t>
      </w:r>
      <w:r w:rsidRPr="0002338C">
        <w:rPr>
          <w:rFonts w:ascii="Times New Roman" w:eastAsia="Arial Unicode MS" w:hAnsi="Times New Roman"/>
          <w:lang w:val="id-ID" w:eastAsia="en-GB"/>
        </w:rPr>
        <w:t xml:space="preserve"> K</w:t>
      </w:r>
      <w:r w:rsidRPr="0002338C">
        <w:rPr>
          <w:rFonts w:ascii="Times New Roman" w:eastAsia="Arial Unicode MS" w:hAnsi="Times New Roman"/>
          <w:lang w:val="en-US" w:eastAsia="en-GB"/>
        </w:rPr>
        <w:t>.</w:t>
      </w:r>
      <w:r w:rsidRPr="0002338C">
        <w:rPr>
          <w:rFonts w:ascii="Times New Roman" w:eastAsia="Arial Unicode MS" w:hAnsi="Times New Roman"/>
          <w:lang w:val="id-ID" w:eastAsia="en-GB"/>
        </w:rPr>
        <w:t xml:space="preserve"> Joy </w:t>
      </w:r>
      <w:r w:rsidRPr="0002338C">
        <w:rPr>
          <w:rFonts w:ascii="Times New Roman" w:eastAsia="Arial Unicode MS" w:hAnsi="Times New Roman"/>
          <w:lang w:val="en-US" w:eastAsia="en-GB"/>
        </w:rPr>
        <w:t>.</w:t>
      </w:r>
      <w:r w:rsidRPr="0002338C">
        <w:rPr>
          <w:rFonts w:ascii="Times New Roman" w:eastAsia="Arial Unicode MS" w:hAnsi="Times New Roman"/>
          <w:lang w:val="id-ID" w:eastAsia="en-GB"/>
        </w:rPr>
        <w:t>2015</w:t>
      </w:r>
      <w:r w:rsidRPr="0002338C">
        <w:rPr>
          <w:rFonts w:ascii="Times New Roman" w:eastAsia="Arial Unicode MS" w:hAnsi="Times New Roman"/>
          <w:lang w:val="en-US" w:eastAsia="en-GB"/>
        </w:rPr>
        <w:t>.</w:t>
      </w:r>
      <w:r w:rsidRPr="0002338C">
        <w:rPr>
          <w:rFonts w:ascii="Times New Roman" w:eastAsia="Arial Unicode MS" w:hAnsi="Times New Roman"/>
          <w:lang w:val="id-ID" w:eastAsia="en-GB"/>
        </w:rPr>
        <w:t xml:space="preserve"> Toxicity and tissue</w:t>
      </w:r>
      <w:r w:rsidRPr="0002338C">
        <w:rPr>
          <w:rFonts w:ascii="Times New Roman" w:eastAsia="Arial Unicode MS" w:hAnsi="Times New Roman"/>
          <w:lang w:val="en-US" w:eastAsia="en-GB"/>
        </w:rPr>
        <w:t xml:space="preserve"> </w:t>
      </w:r>
      <w:r w:rsidRPr="0002338C">
        <w:rPr>
          <w:rFonts w:ascii="Times New Roman" w:eastAsia="Arial Unicode MS" w:hAnsi="Times New Roman"/>
          <w:lang w:val="id-ID" w:eastAsia="en-GB"/>
        </w:rPr>
        <w:t xml:space="preserve">accumulation of 4-nonylphenol in the catfish </w:t>
      </w:r>
      <w:r w:rsidRPr="0002338C">
        <w:rPr>
          <w:rFonts w:ascii="Times New Roman" w:hAnsi="Times New Roman"/>
          <w:i/>
          <w:lang w:val="id-ID" w:eastAsia="en-GB"/>
        </w:rPr>
        <w:t>Heteropneustesfossilis</w:t>
      </w:r>
      <w:r w:rsidRPr="0002338C">
        <w:rPr>
          <w:rFonts w:ascii="Times New Roman" w:eastAsia="Arial Unicode MS" w:hAnsi="Times New Roman"/>
          <w:lang w:val="id-ID" w:eastAsia="en-GB"/>
        </w:rPr>
        <w:t xml:space="preserve"> with a note on prevalence of 4NP</w:t>
      </w:r>
      <w:r w:rsidRPr="0002338C">
        <w:rPr>
          <w:rFonts w:ascii="Times New Roman" w:eastAsia="Arial Unicode MS" w:hAnsi="Times New Roman"/>
          <w:lang w:val="en-US" w:eastAsia="en-GB"/>
        </w:rPr>
        <w:t xml:space="preserve"> </w:t>
      </w:r>
      <w:r w:rsidRPr="0002338C">
        <w:rPr>
          <w:rFonts w:ascii="Times New Roman" w:eastAsia="Arial Unicode MS" w:hAnsi="Times New Roman"/>
          <w:lang w:val="id-ID" w:eastAsia="en-GB"/>
        </w:rPr>
        <w:t>in water samples, Endocrine Disruptors, 3:1, e981442, DOI: 10.4161/23273747.2014.981442</w:t>
      </w:r>
      <w:r w:rsidRPr="0002338C">
        <w:rPr>
          <w:rFonts w:ascii="Times New Roman" w:eastAsia="Arial Unicode MS" w:hAnsi="Times New Roman"/>
          <w:lang w:val="en-US" w:eastAsia="en-GB"/>
        </w:rPr>
        <w:t xml:space="preserve"> </w:t>
      </w:r>
    </w:p>
    <w:p w:rsidR="0002338C" w:rsidRPr="0002338C" w:rsidRDefault="0002338C" w:rsidP="0002338C">
      <w:pPr>
        <w:pStyle w:val="Reference"/>
        <w:autoSpaceDE w:val="0"/>
        <w:autoSpaceDN w:val="0"/>
        <w:adjustRightInd w:val="0"/>
        <w:rPr>
          <w:rFonts w:ascii="Times New Roman" w:eastAsia="Arial Unicode MS" w:hAnsi="Times New Roman"/>
          <w:lang w:val="en-US" w:eastAsia="en-GB"/>
        </w:rPr>
      </w:pPr>
      <w:r w:rsidRPr="0002338C">
        <w:rPr>
          <w:rFonts w:ascii="Times New Roman" w:hAnsi="Times New Roman"/>
          <w:lang w:val="id-ID" w:eastAsia="en-GB"/>
        </w:rPr>
        <w:t>Arukwe A</w:t>
      </w:r>
      <w:r w:rsidRPr="0002338C">
        <w:rPr>
          <w:rFonts w:ascii="Times New Roman" w:hAnsi="Times New Roman"/>
          <w:lang w:val="en-US" w:eastAsia="en-GB"/>
        </w:rPr>
        <w:t xml:space="preserve"> and A.</w:t>
      </w:r>
      <w:r w:rsidRPr="0002338C">
        <w:rPr>
          <w:rFonts w:ascii="Times New Roman" w:hAnsi="Times New Roman"/>
          <w:lang w:val="id-ID" w:eastAsia="en-GB"/>
        </w:rPr>
        <w:t xml:space="preserve"> Goksøyr</w:t>
      </w:r>
      <w:r w:rsidRPr="0002338C">
        <w:rPr>
          <w:rFonts w:ascii="Times New Roman" w:hAnsi="Times New Roman"/>
          <w:lang w:val="en-US" w:eastAsia="en-GB"/>
        </w:rPr>
        <w:t xml:space="preserve">. </w:t>
      </w:r>
      <w:r w:rsidRPr="0002338C">
        <w:rPr>
          <w:rFonts w:ascii="Times New Roman" w:hAnsi="Times New Roman"/>
          <w:lang w:val="id-ID" w:eastAsia="en-GB"/>
        </w:rPr>
        <w:t>2003</w:t>
      </w:r>
      <w:r w:rsidRPr="0002338C">
        <w:rPr>
          <w:rFonts w:ascii="Times New Roman" w:hAnsi="Times New Roman"/>
          <w:lang w:val="en-US" w:eastAsia="en-GB"/>
        </w:rPr>
        <w:t xml:space="preserve">. </w:t>
      </w:r>
      <w:r w:rsidRPr="0002338C">
        <w:rPr>
          <w:rFonts w:ascii="Times New Roman" w:hAnsi="Times New Roman"/>
          <w:lang w:val="id-ID" w:eastAsia="en-GB"/>
        </w:rPr>
        <w:t xml:space="preserve"> Eggshell and egg yolk proteins in</w:t>
      </w:r>
      <w:r w:rsidRPr="0002338C">
        <w:rPr>
          <w:rFonts w:ascii="Times New Roman" w:hAnsi="Times New Roman"/>
          <w:lang w:val="en-US" w:eastAsia="en-GB"/>
        </w:rPr>
        <w:t xml:space="preserve"> </w:t>
      </w:r>
      <w:r w:rsidRPr="0002338C">
        <w:rPr>
          <w:rFonts w:ascii="Times New Roman" w:hAnsi="Times New Roman"/>
          <w:lang w:val="id-ID" w:eastAsia="en-GB"/>
        </w:rPr>
        <w:t>fish: hepatic proteins for the next generation: oogenetic, population,</w:t>
      </w:r>
      <w:r w:rsidRPr="0002338C">
        <w:rPr>
          <w:rFonts w:ascii="Times New Roman" w:hAnsi="Times New Roman"/>
          <w:lang w:val="en-US" w:eastAsia="en-GB"/>
        </w:rPr>
        <w:t xml:space="preserve"> </w:t>
      </w:r>
      <w:r w:rsidRPr="0002338C">
        <w:rPr>
          <w:rFonts w:ascii="Times New Roman" w:hAnsi="Times New Roman"/>
          <w:lang w:val="id-ID" w:eastAsia="en-GB"/>
        </w:rPr>
        <w:t>and evolutionary</w:t>
      </w:r>
      <w:r w:rsidRPr="0002338C">
        <w:rPr>
          <w:rFonts w:ascii="Times New Roman" w:hAnsi="Times New Roman"/>
          <w:lang w:val="en-US" w:eastAsia="en-GB"/>
        </w:rPr>
        <w:t xml:space="preserve"> </w:t>
      </w:r>
      <w:r w:rsidRPr="0002338C">
        <w:rPr>
          <w:rFonts w:ascii="Times New Roman" w:hAnsi="Times New Roman"/>
          <w:lang w:val="id-ID" w:eastAsia="en-GB"/>
        </w:rPr>
        <w:t>implications of endocrine disruption.</w:t>
      </w:r>
      <w:r w:rsidRPr="0002338C">
        <w:rPr>
          <w:rFonts w:ascii="Times New Roman" w:hAnsi="Times New Roman"/>
          <w:lang w:val="en-US" w:eastAsia="en-GB"/>
        </w:rPr>
        <w:t xml:space="preserve"> </w:t>
      </w:r>
      <w:r w:rsidRPr="0002338C">
        <w:rPr>
          <w:rFonts w:ascii="Times New Roman" w:hAnsi="Times New Roman"/>
          <w:lang w:val="id-ID" w:eastAsia="en-GB"/>
        </w:rPr>
        <w:t>Comp</w:t>
      </w:r>
      <w:r w:rsidRPr="0002338C">
        <w:rPr>
          <w:rFonts w:ascii="Times New Roman" w:hAnsi="Times New Roman"/>
          <w:lang w:val="en-US" w:eastAsia="en-GB"/>
        </w:rPr>
        <w:t xml:space="preserve"> </w:t>
      </w:r>
      <w:r w:rsidRPr="0002338C">
        <w:rPr>
          <w:rFonts w:ascii="Times New Roman" w:hAnsi="Times New Roman"/>
          <w:lang w:val="id-ID" w:eastAsia="en-GB"/>
        </w:rPr>
        <w:t>Hepatol 2:1–21</w:t>
      </w:r>
    </w:p>
    <w:p w:rsidR="0002338C" w:rsidRPr="0002338C" w:rsidRDefault="0002338C" w:rsidP="0002338C">
      <w:pPr>
        <w:pStyle w:val="Reference"/>
        <w:autoSpaceDE w:val="0"/>
        <w:autoSpaceDN w:val="0"/>
        <w:adjustRightInd w:val="0"/>
        <w:rPr>
          <w:lang w:val="en-US" w:eastAsia="en-GB"/>
        </w:rPr>
      </w:pPr>
      <w:r w:rsidRPr="007F447D">
        <w:rPr>
          <w:lang w:val="id-ID" w:eastAsia="en-GB"/>
        </w:rPr>
        <w:t>Ishibashi H, Hirano M, Matsumura N, Watanabe N,</w:t>
      </w:r>
      <w:r>
        <w:rPr>
          <w:lang w:val="en-US" w:eastAsia="en-GB"/>
        </w:rPr>
        <w:t xml:space="preserve"> </w:t>
      </w:r>
      <w:r w:rsidRPr="007F447D">
        <w:rPr>
          <w:lang w:val="id-ID" w:eastAsia="en-GB"/>
        </w:rPr>
        <w:t>Takao Y, Arizono K</w:t>
      </w:r>
      <w:r>
        <w:rPr>
          <w:lang w:val="en-US" w:eastAsia="en-GB"/>
        </w:rPr>
        <w:t>. 2006.</w:t>
      </w:r>
      <w:r w:rsidRPr="007F447D">
        <w:rPr>
          <w:lang w:val="id-ID" w:eastAsia="en-GB"/>
        </w:rPr>
        <w:t>, Reproductive effects and bioconcentration</w:t>
      </w:r>
      <w:r>
        <w:rPr>
          <w:lang w:val="en-US" w:eastAsia="en-GB"/>
        </w:rPr>
        <w:t xml:space="preserve"> </w:t>
      </w:r>
      <w:r w:rsidRPr="007F447D">
        <w:rPr>
          <w:lang w:val="id-ID" w:eastAsia="en-GB"/>
        </w:rPr>
        <w:t>of 4-nonylphenol in medaka ﬁsh (</w:t>
      </w:r>
      <w:r w:rsidRPr="007F447D">
        <w:rPr>
          <w:i/>
          <w:lang w:val="id-ID" w:eastAsia="en-GB"/>
        </w:rPr>
        <w:t>Oryzias</w:t>
      </w:r>
      <w:r w:rsidRPr="007F447D">
        <w:rPr>
          <w:i/>
          <w:lang w:val="en-US" w:eastAsia="en-GB"/>
        </w:rPr>
        <w:t xml:space="preserve"> </w:t>
      </w:r>
      <w:r w:rsidRPr="007F447D">
        <w:rPr>
          <w:i/>
          <w:lang w:val="id-ID" w:eastAsia="en-GB"/>
        </w:rPr>
        <w:t>latipes</w:t>
      </w:r>
      <w:r w:rsidRPr="007F447D">
        <w:rPr>
          <w:lang w:val="id-ID" w:eastAsia="en-GB"/>
        </w:rPr>
        <w:t>), Chemosphere</w:t>
      </w:r>
      <w:r>
        <w:rPr>
          <w:lang w:val="en-US" w:eastAsia="en-GB"/>
        </w:rPr>
        <w:t xml:space="preserve"> </w:t>
      </w:r>
      <w:r w:rsidRPr="007F447D">
        <w:rPr>
          <w:lang w:val="id-ID" w:eastAsia="en-GB"/>
        </w:rPr>
        <w:t>65:1019-26;</w:t>
      </w:r>
      <w:r>
        <w:rPr>
          <w:lang w:val="en-US" w:eastAsia="en-GB"/>
        </w:rPr>
        <w:t xml:space="preserve"> </w:t>
      </w:r>
      <w:hyperlink r:id="rId16" w:history="1">
        <w:r w:rsidRPr="00F72420">
          <w:rPr>
            <w:rStyle w:val="Hyperlink"/>
            <w:rFonts w:ascii="Times New Roman" w:hAnsi="Times New Roman"/>
            <w:lang w:val="id-ID" w:eastAsia="en-GB"/>
          </w:rPr>
          <w:t>http://dx.doi.org/10.1016/j.chemosphere.2006.03.034</w:t>
        </w:r>
      </w:hyperlink>
    </w:p>
    <w:bookmarkStart w:id="1" w:name="baep-author-id1"/>
    <w:p w:rsidR="0002338C" w:rsidRDefault="000F5DAD" w:rsidP="0002338C">
      <w:pPr>
        <w:pStyle w:val="Reference"/>
        <w:rPr>
          <w:rStyle w:val="title-text"/>
          <w:color w:val="505050"/>
        </w:rPr>
      </w:pPr>
      <w:r w:rsidRPr="007F447D">
        <w:fldChar w:fldCharType="begin"/>
      </w:r>
      <w:r w:rsidRPr="007F447D">
        <w:instrText xml:space="preserve"> HYPERLINK "https://www.sciencedirect.com/science/article/pii/0166445X9190004S" \l "!" </w:instrText>
      </w:r>
      <w:r w:rsidRPr="007F447D">
        <w:fldChar w:fldCharType="separate"/>
      </w:r>
      <w:r w:rsidRPr="007F447D">
        <w:rPr>
          <w:rStyle w:val="text"/>
          <w:rFonts w:ascii="Times New Roman" w:hAnsi="Times New Roman"/>
          <w:color w:val="0C7DBB"/>
        </w:rPr>
        <w:t>Mukherjee</w:t>
      </w:r>
      <w:r w:rsidRPr="007F447D">
        <w:fldChar w:fldCharType="end"/>
      </w:r>
      <w:bookmarkStart w:id="2" w:name="baep-author-id2"/>
      <w:bookmarkEnd w:id="1"/>
      <w:r w:rsidRPr="007F447D">
        <w:t xml:space="preserve">, D., </w:t>
      </w:r>
      <w:hyperlink r:id="rId17" w:anchor="!" w:history="1">
        <w:r w:rsidRPr="007F447D">
          <w:rPr>
            <w:rStyle w:val="text"/>
            <w:rFonts w:ascii="Times New Roman" w:hAnsi="Times New Roman"/>
            <w:color w:val="0C7DBB"/>
          </w:rPr>
          <w:t>D. Guha</w:t>
        </w:r>
      </w:hyperlink>
      <w:bookmarkStart w:id="3" w:name="baep-author-id3"/>
      <w:bookmarkEnd w:id="2"/>
      <w:r w:rsidRPr="007F447D">
        <w:t xml:space="preserve">, </w:t>
      </w:r>
      <w:hyperlink r:id="rId18" w:anchor="!" w:history="1">
        <w:r w:rsidRPr="007F447D">
          <w:rPr>
            <w:rStyle w:val="text"/>
            <w:rFonts w:ascii="Times New Roman" w:hAnsi="Times New Roman"/>
            <w:color w:val="0C7DBB"/>
          </w:rPr>
          <w:t>V. Kumar</w:t>
        </w:r>
      </w:hyperlink>
      <w:bookmarkStart w:id="4" w:name="baep-author-id4"/>
      <w:bookmarkEnd w:id="3"/>
      <w:r w:rsidRPr="007F447D">
        <w:t xml:space="preserve"> and </w:t>
      </w:r>
      <w:hyperlink r:id="rId19" w:anchor="!" w:history="1">
        <w:r w:rsidRPr="007F447D">
          <w:rPr>
            <w:rStyle w:val="text"/>
            <w:rFonts w:ascii="Times New Roman" w:hAnsi="Times New Roman"/>
            <w:color w:val="0C7DBB"/>
          </w:rPr>
          <w:t>S. Chakrabarty</w:t>
        </w:r>
      </w:hyperlink>
      <w:bookmarkEnd w:id="4"/>
      <w:r w:rsidRPr="007F447D">
        <w:t xml:space="preserve">. 1991. </w:t>
      </w:r>
      <w:r w:rsidRPr="007F447D">
        <w:rPr>
          <w:rStyle w:val="title-text"/>
          <w:rFonts w:ascii="Times New Roman" w:hAnsi="Times New Roman"/>
          <w:color w:val="505050"/>
        </w:rPr>
        <w:t>Impairment of steroidogenesis and reproduction in sexually mature </w:t>
      </w:r>
      <w:r w:rsidRPr="007F447D">
        <w:rPr>
          <w:rStyle w:val="Emphasis"/>
          <w:rFonts w:ascii="Times New Roman" w:hAnsi="Times New Roman"/>
          <w:color w:val="505050"/>
        </w:rPr>
        <w:t>Cyprinus carpio</w:t>
      </w:r>
      <w:r w:rsidRPr="007F447D">
        <w:rPr>
          <w:rStyle w:val="title-text"/>
          <w:rFonts w:ascii="Times New Roman" w:hAnsi="Times New Roman"/>
          <w:color w:val="505050"/>
        </w:rPr>
        <w:t xml:space="preserve"> by phenol sulfide under laboratory conditions. Aquatic Toxicology 21(1-2): 29-39. </w:t>
      </w:r>
      <w:hyperlink r:id="rId20" w:tgtFrame="_blank" w:tooltip="Persistent link using digital object identifier" w:history="1">
        <w:r w:rsidRPr="007F447D">
          <w:rPr>
            <w:rStyle w:val="Hyperlink"/>
            <w:rFonts w:ascii="Times New Roman" w:hAnsi="Times New Roman"/>
            <w:color w:val="E9711C"/>
          </w:rPr>
          <w:t>https://doi.org/10.1016/0166-445X(91)90004-S</w:t>
        </w:r>
      </w:hyperlink>
      <w:r>
        <w:rPr>
          <w:rStyle w:val="title-text"/>
          <w:color w:val="505050"/>
        </w:rPr>
        <w:t xml:space="preserve">  </w:t>
      </w:r>
    </w:p>
    <w:p w:rsidR="0002338C" w:rsidRDefault="008F6687" w:rsidP="0002338C">
      <w:pPr>
        <w:pStyle w:val="Reference"/>
      </w:pPr>
      <w:hyperlink r:id="rId21" w:anchor="!" w:history="1">
        <w:r w:rsidR="0002338C">
          <w:rPr>
            <w:rStyle w:val="text"/>
            <w:rFonts w:ascii="Arial" w:hAnsi="Arial" w:cs="Arial"/>
            <w:color w:val="0C7DBB"/>
            <w:sz w:val="21"/>
            <w:szCs w:val="21"/>
          </w:rPr>
          <w:t>Liu</w:t>
        </w:r>
      </w:hyperlink>
      <w:r w:rsidR="0002338C">
        <w:t xml:space="preserve">, J.,  </w:t>
      </w:r>
      <w:hyperlink r:id="rId22" w:anchor="!" w:history="1">
        <w:r w:rsidR="0002338C">
          <w:rPr>
            <w:rStyle w:val="text"/>
            <w:rFonts w:ascii="Arial" w:hAnsi="Arial" w:cs="Arial"/>
            <w:color w:val="0C7DBB"/>
            <w:sz w:val="21"/>
            <w:szCs w:val="21"/>
          </w:rPr>
          <w:t>R. Wang</w:t>
        </w:r>
      </w:hyperlink>
      <w:r w:rsidR="0002338C">
        <w:t xml:space="preserve">,  </w:t>
      </w:r>
      <w:hyperlink r:id="rId23" w:anchor="!" w:history="1">
        <w:r w:rsidR="0002338C">
          <w:rPr>
            <w:rStyle w:val="text"/>
            <w:rFonts w:ascii="Arial" w:hAnsi="Arial" w:cs="Arial"/>
            <w:color w:val="0C7DBB"/>
            <w:sz w:val="21"/>
            <w:szCs w:val="21"/>
          </w:rPr>
          <w:t>Bi. Huang</w:t>
        </w:r>
      </w:hyperlink>
      <w:r w:rsidR="0002338C">
        <w:t xml:space="preserve">, </w:t>
      </w:r>
      <w:hyperlink r:id="rId24" w:anchor="!" w:history="1">
        <w:r w:rsidR="0002338C">
          <w:rPr>
            <w:rStyle w:val="text"/>
            <w:rFonts w:ascii="Arial" w:hAnsi="Arial" w:cs="Arial"/>
            <w:color w:val="0C7DBB"/>
            <w:sz w:val="21"/>
            <w:szCs w:val="21"/>
          </w:rPr>
          <w:t>C. Lin</w:t>
        </w:r>
      </w:hyperlink>
      <w:r w:rsidR="0002338C">
        <w:t xml:space="preserve">, </w:t>
      </w:r>
      <w:hyperlink r:id="rId25" w:anchor="!" w:history="1">
        <w:r w:rsidR="0002338C">
          <w:rPr>
            <w:rStyle w:val="text"/>
            <w:rFonts w:ascii="Arial" w:hAnsi="Arial" w:cs="Arial"/>
            <w:color w:val="0C7DBB"/>
            <w:sz w:val="21"/>
            <w:szCs w:val="21"/>
          </w:rPr>
          <w:t>J. Zhou</w:t>
        </w:r>
      </w:hyperlink>
      <w:r w:rsidR="0002338C">
        <w:t xml:space="preserve">, and </w:t>
      </w:r>
      <w:hyperlink r:id="rId26" w:anchor="!" w:history="1">
        <w:r w:rsidR="0002338C">
          <w:rPr>
            <w:rStyle w:val="text"/>
            <w:rFonts w:ascii="Arial" w:hAnsi="Arial" w:cs="Arial"/>
            <w:color w:val="E9711C"/>
            <w:sz w:val="21"/>
            <w:szCs w:val="21"/>
          </w:rPr>
          <w:t>X. Pan</w:t>
        </w:r>
      </w:hyperlink>
      <w:r w:rsidR="0002338C">
        <w:t xml:space="preserve">. 2012. </w:t>
      </w:r>
      <w:r w:rsidR="0002338C">
        <w:rPr>
          <w:rStyle w:val="title-text"/>
          <w:color w:val="505050"/>
        </w:rPr>
        <w:t xml:space="preserve">Biological effects and bioaccumulation of steroidal and phenolic endocrine disrupting chemicals in high-back crucian carp exposed to wastewater treatment plant effluents. Environmental Pollution 162:325-331.   </w:t>
      </w:r>
      <w:hyperlink r:id="rId27" w:tgtFrame="_blank" w:tooltip="Persistent link using digital object identifier" w:history="1">
        <w:r w:rsidR="0002338C">
          <w:rPr>
            <w:rStyle w:val="Hyperlink"/>
            <w:rFonts w:ascii="Arial" w:hAnsi="Arial" w:cs="Arial"/>
            <w:color w:val="E9711C"/>
            <w:sz w:val="21"/>
            <w:szCs w:val="21"/>
          </w:rPr>
          <w:t>https://doi.org/10.1016/j.envpol.2011.11.036</w:t>
        </w:r>
      </w:hyperlink>
      <w:r w:rsidR="0002338C">
        <w:t xml:space="preserve">  </w:t>
      </w:r>
    </w:p>
    <w:p w:rsidR="0002338C" w:rsidRPr="0002338C" w:rsidRDefault="0002338C" w:rsidP="0002338C">
      <w:pPr>
        <w:pStyle w:val="Reference"/>
      </w:pPr>
      <w:r w:rsidRPr="007F447D">
        <w:t>Moraes,</w:t>
      </w:r>
      <w:r w:rsidRPr="0002338C">
        <w:rPr>
          <w:lang w:val="en-US"/>
        </w:rPr>
        <w:t xml:space="preserve"> F.D,</w:t>
      </w:r>
      <w:r w:rsidRPr="007F447D">
        <w:t xml:space="preserve"> P</w:t>
      </w:r>
      <w:r w:rsidRPr="0002338C">
        <w:rPr>
          <w:lang w:val="en-US"/>
        </w:rPr>
        <w:t>.</w:t>
      </w:r>
      <w:r w:rsidRPr="007F447D">
        <w:t>A. Rossi, J</w:t>
      </w:r>
      <w:r w:rsidRPr="0002338C">
        <w:rPr>
          <w:lang w:val="en-US"/>
        </w:rPr>
        <w:t>.</w:t>
      </w:r>
      <w:r w:rsidRPr="007F447D">
        <w:t>S.L. Figueiredo, F</w:t>
      </w:r>
      <w:r w:rsidRPr="0002338C">
        <w:rPr>
          <w:lang w:val="en-US"/>
        </w:rPr>
        <w:t>.</w:t>
      </w:r>
      <w:r w:rsidRPr="007F447D">
        <w:t>P. Venturini, L</w:t>
      </w:r>
      <w:r w:rsidRPr="0002338C">
        <w:rPr>
          <w:lang w:val="en-US"/>
        </w:rPr>
        <w:t>.</w:t>
      </w:r>
      <w:r w:rsidRPr="007F447D">
        <w:t xml:space="preserve">R.X. Cortella </w:t>
      </w:r>
      <w:r w:rsidRPr="0002338C">
        <w:rPr>
          <w:lang w:val="en-US"/>
        </w:rPr>
        <w:t>a</w:t>
      </w:r>
      <w:r w:rsidRPr="007F447D">
        <w:t>nd G</w:t>
      </w:r>
      <w:r w:rsidRPr="0002338C">
        <w:rPr>
          <w:lang w:val="en-US"/>
        </w:rPr>
        <w:t>.</w:t>
      </w:r>
      <w:r w:rsidRPr="007F447D">
        <w:t xml:space="preserve"> Moraes</w:t>
      </w:r>
      <w:r w:rsidRPr="0002338C">
        <w:rPr>
          <w:lang w:val="en-US"/>
        </w:rPr>
        <w:t xml:space="preserve">, 2015. </w:t>
      </w:r>
      <w:r w:rsidRPr="0002338C">
        <w:rPr>
          <w:rFonts w:ascii="Times New Roman" w:hAnsi="Times New Roman"/>
          <w:bCs/>
          <w:color w:val="161616"/>
        </w:rPr>
        <w:t>Metabolic responses of channel catﬁ sh (</w:t>
      </w:r>
      <w:r w:rsidRPr="0002338C">
        <w:rPr>
          <w:rFonts w:ascii="Times New Roman" w:hAnsi="Times New Roman"/>
          <w:bCs/>
          <w:i/>
          <w:color w:val="161616"/>
        </w:rPr>
        <w:t>Ictalurus punctatus</w:t>
      </w:r>
      <w:r w:rsidRPr="0002338C">
        <w:rPr>
          <w:rFonts w:ascii="Times New Roman" w:hAnsi="Times New Roman"/>
          <w:bCs/>
          <w:color w:val="161616"/>
        </w:rPr>
        <w:t>) exposed to phenol and post-exposure recovery</w:t>
      </w:r>
      <w:r w:rsidRPr="0002338C">
        <w:rPr>
          <w:rFonts w:ascii="Times New Roman" w:hAnsi="Times New Roman"/>
          <w:bCs/>
          <w:color w:val="161616"/>
          <w:lang w:val="en-US"/>
        </w:rPr>
        <w:t xml:space="preserve">. </w:t>
      </w:r>
      <w:r w:rsidRPr="0002338C">
        <w:rPr>
          <w:rFonts w:ascii="Times New Roman" w:hAnsi="Times New Roman"/>
          <w:color w:val="161616"/>
        </w:rPr>
        <w:t>Anais da Academia Brasileira de Ciências (2016) 88(2): 865-875</w:t>
      </w:r>
    </w:p>
    <w:p w:rsidR="0002338C" w:rsidRPr="007F447D" w:rsidRDefault="0002338C" w:rsidP="0002338C">
      <w:pPr>
        <w:autoSpaceDE w:val="0"/>
        <w:autoSpaceDN w:val="0"/>
        <w:adjustRightInd w:val="0"/>
        <w:rPr>
          <w:rFonts w:ascii="Times New Roman" w:hAnsi="Times New Roman"/>
          <w:szCs w:val="22"/>
          <w:lang w:val="en-US"/>
        </w:rPr>
      </w:pPr>
    </w:p>
    <w:sectPr w:rsidR="0002338C" w:rsidRPr="007F447D" w:rsidSect="003237B2">
      <w:headerReference w:type="even" r:id="rId28"/>
      <w:headerReference w:type="default" r:id="rId29"/>
      <w:footerReference w:type="even" r:id="rId30"/>
      <w:footerReference w:type="default" r:id="rId31"/>
      <w:headerReference w:type="first" r:id="rId32"/>
      <w:footerReference w:type="first" r:id="rId33"/>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687" w:rsidRDefault="008F6687">
      <w:r>
        <w:separator/>
      </w:r>
    </w:p>
  </w:endnote>
  <w:endnote w:type="continuationSeparator" w:id="0">
    <w:p w:rsidR="008F6687" w:rsidRDefault="008F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AD" w:rsidRDefault="002C22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AD" w:rsidRDefault="002C22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AD" w:rsidRDefault="002C2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687" w:rsidRPr="00043761" w:rsidRDefault="008F6687">
      <w:pPr>
        <w:pStyle w:val="Bulleted"/>
        <w:numPr>
          <w:ilvl w:val="0"/>
          <w:numId w:val="0"/>
        </w:numPr>
        <w:rPr>
          <w:rFonts w:ascii="Sabon" w:hAnsi="Sabon"/>
          <w:color w:val="auto"/>
          <w:szCs w:val="20"/>
        </w:rPr>
      </w:pPr>
      <w:r>
        <w:separator/>
      </w:r>
    </w:p>
  </w:footnote>
  <w:footnote w:type="continuationSeparator" w:id="0">
    <w:p w:rsidR="008F6687" w:rsidRDefault="008F6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AD" w:rsidRDefault="002C22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AD" w:rsidRDefault="002C22AD"/>
  <w:p w:rsidR="002C22AD" w:rsidRDefault="002C22AD"/>
  <w:p w:rsidR="002C22AD" w:rsidRDefault="002C22AD"/>
  <w:p w:rsidR="002C22AD" w:rsidRDefault="002C22AD"/>
  <w:p w:rsidR="002C22AD" w:rsidRDefault="002C22AD"/>
  <w:p w:rsidR="002C22AD" w:rsidRDefault="002C22A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AD" w:rsidRDefault="002C2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412CC5"/>
    <w:multiLevelType w:val="multilevel"/>
    <w:tmpl w:val="89B6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0B2B7E"/>
    <w:multiLevelType w:val="hybridMultilevel"/>
    <w:tmpl w:val="6FFEE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556E6"/>
    <w:multiLevelType w:val="hybridMultilevel"/>
    <w:tmpl w:val="C226C234"/>
    <w:lvl w:ilvl="0" w:tplc="D62C0DFE">
      <w:start w:val="1"/>
      <w:numFmt w:val="decimal"/>
      <w:pStyle w:val="Reference"/>
      <w:lvlText w:val="[%1]"/>
      <w:lvlJc w:val="left"/>
      <w:pPr>
        <w:tabs>
          <w:tab w:val="num" w:pos="0"/>
        </w:tabs>
        <w:ind w:left="0" w:firstLine="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4"/>
  </w:num>
  <w:num w:numId="5">
    <w:abstractNumId w:val="3"/>
  </w:num>
  <w:num w:numId="6">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 e s t a r i">
    <w15:presenceInfo w15:providerId="None" w15:userId="L e s t a r 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5C75"/>
    <w:rsid w:val="00006EA6"/>
    <w:rsid w:val="00010C76"/>
    <w:rsid w:val="0002338C"/>
    <w:rsid w:val="00033CAB"/>
    <w:rsid w:val="00043E11"/>
    <w:rsid w:val="000860D0"/>
    <w:rsid w:val="00093859"/>
    <w:rsid w:val="000E10E0"/>
    <w:rsid w:val="000F5DAD"/>
    <w:rsid w:val="00124160"/>
    <w:rsid w:val="00124D8D"/>
    <w:rsid w:val="00186282"/>
    <w:rsid w:val="001B25A6"/>
    <w:rsid w:val="001B7BB3"/>
    <w:rsid w:val="00217A99"/>
    <w:rsid w:val="00226468"/>
    <w:rsid w:val="0023519C"/>
    <w:rsid w:val="00242279"/>
    <w:rsid w:val="002471EA"/>
    <w:rsid w:val="002474E3"/>
    <w:rsid w:val="00247E99"/>
    <w:rsid w:val="00273683"/>
    <w:rsid w:val="00287B14"/>
    <w:rsid w:val="002C22AD"/>
    <w:rsid w:val="002E1AD8"/>
    <w:rsid w:val="003237B2"/>
    <w:rsid w:val="003257B5"/>
    <w:rsid w:val="0034065A"/>
    <w:rsid w:val="003427CF"/>
    <w:rsid w:val="003559ED"/>
    <w:rsid w:val="0038065F"/>
    <w:rsid w:val="003C2616"/>
    <w:rsid w:val="003F7289"/>
    <w:rsid w:val="004142E0"/>
    <w:rsid w:val="00455945"/>
    <w:rsid w:val="0049177B"/>
    <w:rsid w:val="004C7935"/>
    <w:rsid w:val="005158FA"/>
    <w:rsid w:val="00531152"/>
    <w:rsid w:val="005619A4"/>
    <w:rsid w:val="00582204"/>
    <w:rsid w:val="00597964"/>
    <w:rsid w:val="005A54B3"/>
    <w:rsid w:val="005B40D8"/>
    <w:rsid w:val="005F2899"/>
    <w:rsid w:val="006626F2"/>
    <w:rsid w:val="00681337"/>
    <w:rsid w:val="006853C1"/>
    <w:rsid w:val="006B2D03"/>
    <w:rsid w:val="006B6E13"/>
    <w:rsid w:val="006D0FAF"/>
    <w:rsid w:val="006F45A4"/>
    <w:rsid w:val="00733CB3"/>
    <w:rsid w:val="00762132"/>
    <w:rsid w:val="007A3FBA"/>
    <w:rsid w:val="007F447D"/>
    <w:rsid w:val="007F5B00"/>
    <w:rsid w:val="00806272"/>
    <w:rsid w:val="00837D16"/>
    <w:rsid w:val="008B0C2C"/>
    <w:rsid w:val="008B1541"/>
    <w:rsid w:val="008D3907"/>
    <w:rsid w:val="008F203F"/>
    <w:rsid w:val="008F6687"/>
    <w:rsid w:val="009017B8"/>
    <w:rsid w:val="00981827"/>
    <w:rsid w:val="00987596"/>
    <w:rsid w:val="00991EC2"/>
    <w:rsid w:val="00991F7D"/>
    <w:rsid w:val="0099447E"/>
    <w:rsid w:val="009A0487"/>
    <w:rsid w:val="009A06DA"/>
    <w:rsid w:val="009A0AB7"/>
    <w:rsid w:val="009B7FE6"/>
    <w:rsid w:val="009E1393"/>
    <w:rsid w:val="009F4B95"/>
    <w:rsid w:val="00A172AA"/>
    <w:rsid w:val="00A31BEF"/>
    <w:rsid w:val="00A75508"/>
    <w:rsid w:val="00AF52D8"/>
    <w:rsid w:val="00B05982"/>
    <w:rsid w:val="00B14123"/>
    <w:rsid w:val="00B47E2E"/>
    <w:rsid w:val="00B522BD"/>
    <w:rsid w:val="00B65BE5"/>
    <w:rsid w:val="00B83F45"/>
    <w:rsid w:val="00B94B6A"/>
    <w:rsid w:val="00B95270"/>
    <w:rsid w:val="00B97B5C"/>
    <w:rsid w:val="00C4793A"/>
    <w:rsid w:val="00C5238A"/>
    <w:rsid w:val="00CE25AE"/>
    <w:rsid w:val="00CE2C0E"/>
    <w:rsid w:val="00D349C7"/>
    <w:rsid w:val="00DA7894"/>
    <w:rsid w:val="00DD1C21"/>
    <w:rsid w:val="00DE291C"/>
    <w:rsid w:val="00E13DFC"/>
    <w:rsid w:val="00E44419"/>
    <w:rsid w:val="00EB128A"/>
    <w:rsid w:val="00EF6BE4"/>
    <w:rsid w:val="00F35144"/>
    <w:rsid w:val="00F51EB7"/>
    <w:rsid w:val="00F90E87"/>
    <w:rsid w:val="00FF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Header">
    <w:name w:val="header"/>
    <w:basedOn w:val="Normal"/>
    <w:link w:val="HeaderChar"/>
    <w:uiPriority w:val="99"/>
    <w:unhideWhenUsed/>
    <w:rsid w:val="003237B2"/>
    <w:pPr>
      <w:tabs>
        <w:tab w:val="center" w:pos="4513"/>
        <w:tab w:val="right" w:pos="9026"/>
      </w:tabs>
    </w:pPr>
  </w:style>
  <w:style w:type="character" w:customStyle="1" w:styleId="HeaderChar">
    <w:name w:val="Header Char"/>
    <w:basedOn w:val="DefaultParagraphFont"/>
    <w:link w:val="Header"/>
    <w:uiPriority w:val="99"/>
    <w:rsid w:val="003237B2"/>
    <w:rPr>
      <w:rFonts w:ascii="Times" w:hAnsi="Times"/>
      <w:sz w:val="22"/>
      <w:lang w:eastAsia="en-US"/>
    </w:rPr>
  </w:style>
  <w:style w:type="paragraph" w:styleId="Footer">
    <w:name w:val="footer"/>
    <w:basedOn w:val="Normal"/>
    <w:link w:val="FooterChar"/>
    <w:uiPriority w:val="99"/>
    <w:unhideWhenUsed/>
    <w:rsid w:val="003237B2"/>
    <w:pPr>
      <w:tabs>
        <w:tab w:val="center" w:pos="4513"/>
        <w:tab w:val="right" w:pos="9026"/>
      </w:tabs>
    </w:pPr>
  </w:style>
  <w:style w:type="character" w:customStyle="1" w:styleId="FooterChar">
    <w:name w:val="Footer Char"/>
    <w:basedOn w:val="DefaultParagraphFont"/>
    <w:link w:val="Footer"/>
    <w:uiPriority w:val="99"/>
    <w:rsid w:val="003237B2"/>
    <w:rPr>
      <w:rFonts w:ascii="Times" w:hAnsi="Times"/>
      <w:sz w:val="22"/>
      <w:lang w:eastAsia="en-US"/>
    </w:rPr>
  </w:style>
  <w:style w:type="paragraph" w:styleId="ListParagraph">
    <w:name w:val="List Paragraph"/>
    <w:basedOn w:val="Normal"/>
    <w:uiPriority w:val="34"/>
    <w:qFormat/>
    <w:rsid w:val="009A0AB7"/>
    <w:pPr>
      <w:spacing w:after="200" w:line="276" w:lineRule="auto"/>
      <w:ind w:left="720"/>
      <w:contextualSpacing/>
    </w:pPr>
    <w:rPr>
      <w:rFonts w:ascii="Calibri" w:eastAsia="Calibri" w:hAnsi="Calibri"/>
      <w:szCs w:val="22"/>
      <w:lang w:val="id-ID"/>
    </w:rPr>
  </w:style>
  <w:style w:type="paragraph" w:styleId="BalloonText">
    <w:name w:val="Balloon Text"/>
    <w:basedOn w:val="Normal"/>
    <w:link w:val="BalloonTextChar"/>
    <w:uiPriority w:val="99"/>
    <w:semiHidden/>
    <w:unhideWhenUsed/>
    <w:rsid w:val="009A0AB7"/>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9A0AB7"/>
    <w:rPr>
      <w:rFonts w:ascii="Tahoma" w:eastAsiaTheme="minorHAnsi" w:hAnsi="Tahoma" w:cs="Tahoma"/>
      <w:sz w:val="16"/>
      <w:szCs w:val="16"/>
      <w:lang w:val="en-US" w:eastAsia="en-US"/>
    </w:rPr>
  </w:style>
  <w:style w:type="table" w:styleId="TableGrid">
    <w:name w:val="Table Grid"/>
    <w:basedOn w:val="TableNormal"/>
    <w:uiPriority w:val="59"/>
    <w:rsid w:val="009A0AB7"/>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5AE"/>
    <w:rPr>
      <w:color w:val="0000FF"/>
      <w:u w:val="single"/>
    </w:rPr>
  </w:style>
  <w:style w:type="character" w:styleId="CommentReference">
    <w:name w:val="annotation reference"/>
    <w:basedOn w:val="DefaultParagraphFont"/>
    <w:uiPriority w:val="99"/>
    <w:semiHidden/>
    <w:unhideWhenUsed/>
    <w:rsid w:val="00762132"/>
    <w:rPr>
      <w:sz w:val="16"/>
      <w:szCs w:val="16"/>
    </w:rPr>
  </w:style>
  <w:style w:type="paragraph" w:styleId="CommentText">
    <w:name w:val="annotation text"/>
    <w:basedOn w:val="Normal"/>
    <w:link w:val="CommentTextChar"/>
    <w:uiPriority w:val="99"/>
    <w:semiHidden/>
    <w:unhideWhenUsed/>
    <w:rsid w:val="00762132"/>
    <w:rPr>
      <w:sz w:val="20"/>
    </w:rPr>
  </w:style>
  <w:style w:type="character" w:customStyle="1" w:styleId="CommentTextChar">
    <w:name w:val="Comment Text Char"/>
    <w:basedOn w:val="DefaultParagraphFont"/>
    <w:link w:val="CommentText"/>
    <w:uiPriority w:val="99"/>
    <w:semiHidden/>
    <w:rsid w:val="00762132"/>
    <w:rPr>
      <w:rFonts w:ascii="Times" w:hAnsi="Times"/>
      <w:lang w:eastAsia="en-US"/>
    </w:rPr>
  </w:style>
  <w:style w:type="paragraph" w:styleId="CommentSubject">
    <w:name w:val="annotation subject"/>
    <w:basedOn w:val="CommentText"/>
    <w:next w:val="CommentText"/>
    <w:link w:val="CommentSubjectChar"/>
    <w:uiPriority w:val="99"/>
    <w:semiHidden/>
    <w:unhideWhenUsed/>
    <w:rsid w:val="00762132"/>
    <w:rPr>
      <w:b/>
      <w:bCs/>
    </w:rPr>
  </w:style>
  <w:style w:type="character" w:customStyle="1" w:styleId="CommentSubjectChar">
    <w:name w:val="Comment Subject Char"/>
    <w:basedOn w:val="CommentTextChar"/>
    <w:link w:val="CommentSubject"/>
    <w:uiPriority w:val="99"/>
    <w:semiHidden/>
    <w:rsid w:val="00762132"/>
    <w:rPr>
      <w:rFonts w:ascii="Times" w:hAnsi="Times"/>
      <w:b/>
      <w:bCs/>
      <w:lang w:eastAsia="en-US"/>
    </w:rPr>
  </w:style>
  <w:style w:type="character" w:customStyle="1" w:styleId="title-text">
    <w:name w:val="title-text"/>
    <w:basedOn w:val="DefaultParagraphFont"/>
    <w:rsid w:val="000F5DAD"/>
  </w:style>
  <w:style w:type="character" w:styleId="Emphasis">
    <w:name w:val="Emphasis"/>
    <w:basedOn w:val="DefaultParagraphFont"/>
    <w:uiPriority w:val="20"/>
    <w:qFormat/>
    <w:rsid w:val="000F5DAD"/>
    <w:rPr>
      <w:i/>
      <w:iCs/>
    </w:rPr>
  </w:style>
  <w:style w:type="character" w:customStyle="1" w:styleId="sr-only">
    <w:name w:val="sr-only"/>
    <w:basedOn w:val="DefaultParagraphFont"/>
    <w:rsid w:val="000F5DAD"/>
  </w:style>
  <w:style w:type="character" w:customStyle="1" w:styleId="text">
    <w:name w:val="text"/>
    <w:basedOn w:val="DefaultParagraphFont"/>
    <w:rsid w:val="000F5DAD"/>
  </w:style>
  <w:style w:type="character" w:customStyle="1" w:styleId="label">
    <w:name w:val="label"/>
    <w:basedOn w:val="DefaultParagraphFont"/>
    <w:rsid w:val="008B0C2C"/>
  </w:style>
  <w:style w:type="character" w:customStyle="1" w:styleId="separator">
    <w:name w:val="separator"/>
    <w:basedOn w:val="DefaultParagraphFont"/>
    <w:rsid w:val="008B0C2C"/>
  </w:style>
  <w:style w:type="character" w:customStyle="1" w:styleId="value">
    <w:name w:val="value"/>
    <w:basedOn w:val="DefaultParagraphFont"/>
    <w:rsid w:val="008B0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Header">
    <w:name w:val="header"/>
    <w:basedOn w:val="Normal"/>
    <w:link w:val="HeaderChar"/>
    <w:uiPriority w:val="99"/>
    <w:unhideWhenUsed/>
    <w:rsid w:val="003237B2"/>
    <w:pPr>
      <w:tabs>
        <w:tab w:val="center" w:pos="4513"/>
        <w:tab w:val="right" w:pos="9026"/>
      </w:tabs>
    </w:pPr>
  </w:style>
  <w:style w:type="character" w:customStyle="1" w:styleId="HeaderChar">
    <w:name w:val="Header Char"/>
    <w:basedOn w:val="DefaultParagraphFont"/>
    <w:link w:val="Header"/>
    <w:uiPriority w:val="99"/>
    <w:rsid w:val="003237B2"/>
    <w:rPr>
      <w:rFonts w:ascii="Times" w:hAnsi="Times"/>
      <w:sz w:val="22"/>
      <w:lang w:eastAsia="en-US"/>
    </w:rPr>
  </w:style>
  <w:style w:type="paragraph" w:styleId="Footer">
    <w:name w:val="footer"/>
    <w:basedOn w:val="Normal"/>
    <w:link w:val="FooterChar"/>
    <w:uiPriority w:val="99"/>
    <w:unhideWhenUsed/>
    <w:rsid w:val="003237B2"/>
    <w:pPr>
      <w:tabs>
        <w:tab w:val="center" w:pos="4513"/>
        <w:tab w:val="right" w:pos="9026"/>
      </w:tabs>
    </w:pPr>
  </w:style>
  <w:style w:type="character" w:customStyle="1" w:styleId="FooterChar">
    <w:name w:val="Footer Char"/>
    <w:basedOn w:val="DefaultParagraphFont"/>
    <w:link w:val="Footer"/>
    <w:uiPriority w:val="99"/>
    <w:rsid w:val="003237B2"/>
    <w:rPr>
      <w:rFonts w:ascii="Times" w:hAnsi="Times"/>
      <w:sz w:val="22"/>
      <w:lang w:eastAsia="en-US"/>
    </w:rPr>
  </w:style>
  <w:style w:type="paragraph" w:styleId="ListParagraph">
    <w:name w:val="List Paragraph"/>
    <w:basedOn w:val="Normal"/>
    <w:uiPriority w:val="34"/>
    <w:qFormat/>
    <w:rsid w:val="009A0AB7"/>
    <w:pPr>
      <w:spacing w:after="200" w:line="276" w:lineRule="auto"/>
      <w:ind w:left="720"/>
      <w:contextualSpacing/>
    </w:pPr>
    <w:rPr>
      <w:rFonts w:ascii="Calibri" w:eastAsia="Calibri" w:hAnsi="Calibri"/>
      <w:szCs w:val="22"/>
      <w:lang w:val="id-ID"/>
    </w:rPr>
  </w:style>
  <w:style w:type="paragraph" w:styleId="BalloonText">
    <w:name w:val="Balloon Text"/>
    <w:basedOn w:val="Normal"/>
    <w:link w:val="BalloonTextChar"/>
    <w:uiPriority w:val="99"/>
    <w:semiHidden/>
    <w:unhideWhenUsed/>
    <w:rsid w:val="009A0AB7"/>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9A0AB7"/>
    <w:rPr>
      <w:rFonts w:ascii="Tahoma" w:eastAsiaTheme="minorHAnsi" w:hAnsi="Tahoma" w:cs="Tahoma"/>
      <w:sz w:val="16"/>
      <w:szCs w:val="16"/>
      <w:lang w:val="en-US" w:eastAsia="en-US"/>
    </w:rPr>
  </w:style>
  <w:style w:type="table" w:styleId="TableGrid">
    <w:name w:val="Table Grid"/>
    <w:basedOn w:val="TableNormal"/>
    <w:uiPriority w:val="59"/>
    <w:rsid w:val="009A0AB7"/>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5AE"/>
    <w:rPr>
      <w:color w:val="0000FF"/>
      <w:u w:val="single"/>
    </w:rPr>
  </w:style>
  <w:style w:type="character" w:styleId="CommentReference">
    <w:name w:val="annotation reference"/>
    <w:basedOn w:val="DefaultParagraphFont"/>
    <w:uiPriority w:val="99"/>
    <w:semiHidden/>
    <w:unhideWhenUsed/>
    <w:rsid w:val="00762132"/>
    <w:rPr>
      <w:sz w:val="16"/>
      <w:szCs w:val="16"/>
    </w:rPr>
  </w:style>
  <w:style w:type="paragraph" w:styleId="CommentText">
    <w:name w:val="annotation text"/>
    <w:basedOn w:val="Normal"/>
    <w:link w:val="CommentTextChar"/>
    <w:uiPriority w:val="99"/>
    <w:semiHidden/>
    <w:unhideWhenUsed/>
    <w:rsid w:val="00762132"/>
    <w:rPr>
      <w:sz w:val="20"/>
    </w:rPr>
  </w:style>
  <w:style w:type="character" w:customStyle="1" w:styleId="CommentTextChar">
    <w:name w:val="Comment Text Char"/>
    <w:basedOn w:val="DefaultParagraphFont"/>
    <w:link w:val="CommentText"/>
    <w:uiPriority w:val="99"/>
    <w:semiHidden/>
    <w:rsid w:val="00762132"/>
    <w:rPr>
      <w:rFonts w:ascii="Times" w:hAnsi="Times"/>
      <w:lang w:eastAsia="en-US"/>
    </w:rPr>
  </w:style>
  <w:style w:type="paragraph" w:styleId="CommentSubject">
    <w:name w:val="annotation subject"/>
    <w:basedOn w:val="CommentText"/>
    <w:next w:val="CommentText"/>
    <w:link w:val="CommentSubjectChar"/>
    <w:uiPriority w:val="99"/>
    <w:semiHidden/>
    <w:unhideWhenUsed/>
    <w:rsid w:val="00762132"/>
    <w:rPr>
      <w:b/>
      <w:bCs/>
    </w:rPr>
  </w:style>
  <w:style w:type="character" w:customStyle="1" w:styleId="CommentSubjectChar">
    <w:name w:val="Comment Subject Char"/>
    <w:basedOn w:val="CommentTextChar"/>
    <w:link w:val="CommentSubject"/>
    <w:uiPriority w:val="99"/>
    <w:semiHidden/>
    <w:rsid w:val="00762132"/>
    <w:rPr>
      <w:rFonts w:ascii="Times" w:hAnsi="Times"/>
      <w:b/>
      <w:bCs/>
      <w:lang w:eastAsia="en-US"/>
    </w:rPr>
  </w:style>
  <w:style w:type="character" w:customStyle="1" w:styleId="title-text">
    <w:name w:val="title-text"/>
    <w:basedOn w:val="DefaultParagraphFont"/>
    <w:rsid w:val="000F5DAD"/>
  </w:style>
  <w:style w:type="character" w:styleId="Emphasis">
    <w:name w:val="Emphasis"/>
    <w:basedOn w:val="DefaultParagraphFont"/>
    <w:uiPriority w:val="20"/>
    <w:qFormat/>
    <w:rsid w:val="000F5DAD"/>
    <w:rPr>
      <w:i/>
      <w:iCs/>
    </w:rPr>
  </w:style>
  <w:style w:type="character" w:customStyle="1" w:styleId="sr-only">
    <w:name w:val="sr-only"/>
    <w:basedOn w:val="DefaultParagraphFont"/>
    <w:rsid w:val="000F5DAD"/>
  </w:style>
  <w:style w:type="character" w:customStyle="1" w:styleId="text">
    <w:name w:val="text"/>
    <w:basedOn w:val="DefaultParagraphFont"/>
    <w:rsid w:val="000F5DAD"/>
  </w:style>
  <w:style w:type="character" w:customStyle="1" w:styleId="label">
    <w:name w:val="label"/>
    <w:basedOn w:val="DefaultParagraphFont"/>
    <w:rsid w:val="008B0C2C"/>
  </w:style>
  <w:style w:type="character" w:customStyle="1" w:styleId="separator">
    <w:name w:val="separator"/>
    <w:basedOn w:val="DefaultParagraphFont"/>
    <w:rsid w:val="008B0C2C"/>
  </w:style>
  <w:style w:type="character" w:customStyle="1" w:styleId="value">
    <w:name w:val="value"/>
    <w:basedOn w:val="DefaultParagraphFont"/>
    <w:rsid w:val="008B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28404">
      <w:bodyDiv w:val="1"/>
      <w:marLeft w:val="0"/>
      <w:marRight w:val="0"/>
      <w:marTop w:val="0"/>
      <w:marBottom w:val="0"/>
      <w:divBdr>
        <w:top w:val="none" w:sz="0" w:space="0" w:color="auto"/>
        <w:left w:val="none" w:sz="0" w:space="0" w:color="auto"/>
        <w:bottom w:val="none" w:sz="0" w:space="0" w:color="auto"/>
        <w:right w:val="none" w:sz="0" w:space="0" w:color="auto"/>
      </w:divBdr>
    </w:div>
    <w:div w:id="699550792">
      <w:bodyDiv w:val="1"/>
      <w:marLeft w:val="0"/>
      <w:marRight w:val="0"/>
      <w:marTop w:val="0"/>
      <w:marBottom w:val="0"/>
      <w:divBdr>
        <w:top w:val="none" w:sz="0" w:space="0" w:color="auto"/>
        <w:left w:val="none" w:sz="0" w:space="0" w:color="auto"/>
        <w:bottom w:val="none" w:sz="0" w:space="0" w:color="auto"/>
        <w:right w:val="none" w:sz="0" w:space="0" w:color="auto"/>
      </w:divBdr>
    </w:div>
    <w:div w:id="952172831">
      <w:bodyDiv w:val="1"/>
      <w:marLeft w:val="0"/>
      <w:marRight w:val="0"/>
      <w:marTop w:val="0"/>
      <w:marBottom w:val="0"/>
      <w:divBdr>
        <w:top w:val="none" w:sz="0" w:space="0" w:color="auto"/>
        <w:left w:val="none" w:sz="0" w:space="0" w:color="auto"/>
        <w:bottom w:val="none" w:sz="0" w:space="0" w:color="auto"/>
        <w:right w:val="none" w:sz="0" w:space="0" w:color="auto"/>
      </w:divBdr>
      <w:divsChild>
        <w:div w:id="1334525154">
          <w:marLeft w:val="0"/>
          <w:marRight w:val="0"/>
          <w:marTop w:val="120"/>
          <w:marBottom w:val="360"/>
          <w:divBdr>
            <w:top w:val="none" w:sz="0" w:space="0" w:color="auto"/>
            <w:left w:val="none" w:sz="0" w:space="0" w:color="auto"/>
            <w:bottom w:val="none" w:sz="0" w:space="0" w:color="auto"/>
            <w:right w:val="none" w:sz="0" w:space="0" w:color="auto"/>
          </w:divBdr>
          <w:divsChild>
            <w:div w:id="13240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1919">
      <w:bodyDiv w:val="1"/>
      <w:marLeft w:val="0"/>
      <w:marRight w:val="0"/>
      <w:marTop w:val="0"/>
      <w:marBottom w:val="0"/>
      <w:divBdr>
        <w:top w:val="none" w:sz="0" w:space="0" w:color="auto"/>
        <w:left w:val="none" w:sz="0" w:space="0" w:color="auto"/>
        <w:bottom w:val="none" w:sz="0" w:space="0" w:color="auto"/>
        <w:right w:val="none" w:sz="0" w:space="0" w:color="auto"/>
      </w:divBdr>
      <w:divsChild>
        <w:div w:id="338432717">
          <w:marLeft w:val="0"/>
          <w:marRight w:val="0"/>
          <w:marTop w:val="0"/>
          <w:marBottom w:val="0"/>
          <w:divBdr>
            <w:top w:val="none" w:sz="0" w:space="0" w:color="auto"/>
            <w:left w:val="none" w:sz="0" w:space="0" w:color="auto"/>
            <w:bottom w:val="none" w:sz="0" w:space="0" w:color="auto"/>
            <w:right w:val="none" w:sz="0" w:space="0" w:color="auto"/>
          </w:divBdr>
        </w:div>
      </w:divsChild>
    </w:div>
    <w:div w:id="1466313718">
      <w:bodyDiv w:val="1"/>
      <w:marLeft w:val="0"/>
      <w:marRight w:val="0"/>
      <w:marTop w:val="0"/>
      <w:marBottom w:val="0"/>
      <w:divBdr>
        <w:top w:val="none" w:sz="0" w:space="0" w:color="auto"/>
        <w:left w:val="none" w:sz="0" w:space="0" w:color="auto"/>
        <w:bottom w:val="none" w:sz="0" w:space="0" w:color="auto"/>
        <w:right w:val="none" w:sz="0" w:space="0" w:color="auto"/>
      </w:divBdr>
      <w:divsChild>
        <w:div w:id="424809679">
          <w:marLeft w:val="0"/>
          <w:marRight w:val="0"/>
          <w:marTop w:val="120"/>
          <w:marBottom w:val="360"/>
          <w:divBdr>
            <w:top w:val="none" w:sz="0" w:space="0" w:color="auto"/>
            <w:left w:val="none" w:sz="0" w:space="0" w:color="auto"/>
            <w:bottom w:val="none" w:sz="0" w:space="0" w:color="auto"/>
            <w:right w:val="none" w:sz="0" w:space="0" w:color="auto"/>
          </w:divBdr>
          <w:divsChild>
            <w:div w:id="8342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1400">
      <w:bodyDiv w:val="1"/>
      <w:marLeft w:val="0"/>
      <w:marRight w:val="0"/>
      <w:marTop w:val="0"/>
      <w:marBottom w:val="0"/>
      <w:divBdr>
        <w:top w:val="none" w:sz="0" w:space="0" w:color="auto"/>
        <w:left w:val="none" w:sz="0" w:space="0" w:color="auto"/>
        <w:bottom w:val="none" w:sz="0" w:space="0" w:color="auto"/>
        <w:right w:val="none" w:sz="0" w:space="0" w:color="auto"/>
      </w:divBdr>
      <w:divsChild>
        <w:div w:id="615720171">
          <w:marLeft w:val="0"/>
          <w:marRight w:val="0"/>
          <w:marTop w:val="0"/>
          <w:marBottom w:val="120"/>
          <w:divBdr>
            <w:top w:val="none" w:sz="0" w:space="0" w:color="auto"/>
            <w:left w:val="none" w:sz="0" w:space="0" w:color="auto"/>
            <w:bottom w:val="none" w:sz="0" w:space="0" w:color="auto"/>
            <w:right w:val="none" w:sz="0" w:space="0" w:color="auto"/>
          </w:divBdr>
          <w:divsChild>
            <w:div w:id="1797333756">
              <w:marLeft w:val="0"/>
              <w:marRight w:val="0"/>
              <w:marTop w:val="0"/>
              <w:marBottom w:val="0"/>
              <w:divBdr>
                <w:top w:val="none" w:sz="0" w:space="0" w:color="auto"/>
                <w:left w:val="none" w:sz="0" w:space="0" w:color="auto"/>
                <w:bottom w:val="none" w:sz="0" w:space="0" w:color="auto"/>
                <w:right w:val="none" w:sz="0" w:space="0" w:color="auto"/>
              </w:divBdr>
              <w:divsChild>
                <w:div w:id="935865406">
                  <w:marLeft w:val="0"/>
                  <w:marRight w:val="0"/>
                  <w:marTop w:val="0"/>
                  <w:marBottom w:val="0"/>
                  <w:divBdr>
                    <w:top w:val="none" w:sz="0" w:space="0" w:color="auto"/>
                    <w:left w:val="none" w:sz="0" w:space="0" w:color="auto"/>
                    <w:bottom w:val="none" w:sz="0" w:space="0" w:color="auto"/>
                    <w:right w:val="none" w:sz="0" w:space="0" w:color="auto"/>
                  </w:divBdr>
                  <w:divsChild>
                    <w:div w:id="1825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Korsgaard%20B%5BAuthor%5D&amp;cauthor=true&amp;cauthor_uid=15556059" TargetMode="External"/><Relationship Id="rId18" Type="http://schemas.openxmlformats.org/officeDocument/2006/relationships/hyperlink" Target="https://www.sciencedirect.com/science/article/pii/0166445X9190004S" TargetMode="External"/><Relationship Id="rId26" Type="http://schemas.openxmlformats.org/officeDocument/2006/relationships/hyperlink" Target="https://www.sciencedirect.com/science/article/pii/S0269749111006531?via%3Dihub" TargetMode="External"/><Relationship Id="rId3" Type="http://schemas.openxmlformats.org/officeDocument/2006/relationships/styles" Target="styles.xml"/><Relationship Id="rId21" Type="http://schemas.openxmlformats.org/officeDocument/2006/relationships/hyperlink" Target="https://www.sciencedirect.com/science/article/pii/S0269749111006531?via%3Dihub"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cbi.nlm.nih.gov/pubmed/?term=Rasmussen%20TH%5BAuthor%5D&amp;cauthor=true&amp;cauthor_uid=15556059" TargetMode="External"/><Relationship Id="rId17" Type="http://schemas.openxmlformats.org/officeDocument/2006/relationships/hyperlink" Target="https://www.sciencedirect.com/science/article/pii/0166445X9190004S" TargetMode="External"/><Relationship Id="rId25" Type="http://schemas.openxmlformats.org/officeDocument/2006/relationships/hyperlink" Target="https://www.sciencedirect.com/science/article/pii/S0269749111006531?via%3Dihub"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x.doi.org/10.1016/j.chemosphere.2006.03.034" TargetMode="External"/><Relationship Id="rId20" Type="http://schemas.openxmlformats.org/officeDocument/2006/relationships/hyperlink" Target="https://doi.org/10.1016/0166-445X(91)90004-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h.unesco.org/en/RL/indonesian-batik-00170" TargetMode="External"/><Relationship Id="rId24" Type="http://schemas.openxmlformats.org/officeDocument/2006/relationships/hyperlink" Target="https://www.sciencedirect.com/science/article/pii/S0269749111006531?via%3Dihub"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fishbase.org/search.php" TargetMode="External"/><Relationship Id="rId23" Type="http://schemas.openxmlformats.org/officeDocument/2006/relationships/hyperlink" Target="https://www.sciencedirect.com/science/article/pii/S0269749111006531?via%3Dihub" TargetMode="External"/><Relationship Id="rId28" Type="http://schemas.openxmlformats.org/officeDocument/2006/relationships/header" Target="header1.xml"/><Relationship Id="rId36" Type="http://schemas.microsoft.com/office/2011/relationships/people" Target="people.xml"/><Relationship Id="rId10" Type="http://schemas.openxmlformats.org/officeDocument/2006/relationships/hyperlink" Target="https://ich.unesco.org/index.php?pg=00223" TargetMode="External"/><Relationship Id="rId19" Type="http://schemas.openxmlformats.org/officeDocument/2006/relationships/hyperlink" Target="https://www.sciencedirect.com/science/article/pii/0166445X9190004S"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ich.unesco.org/en/state/indonesia-ID" TargetMode="External"/><Relationship Id="rId14" Type="http://schemas.openxmlformats.org/officeDocument/2006/relationships/hyperlink" Target="https://www.ncbi.nlm.nih.gov/pubmed/15556059" TargetMode="External"/><Relationship Id="rId22" Type="http://schemas.openxmlformats.org/officeDocument/2006/relationships/hyperlink" Target="https://www.sciencedirect.com/science/article/pii/S0269749111006531?via%3Dihub" TargetMode="External"/><Relationship Id="rId27" Type="http://schemas.openxmlformats.org/officeDocument/2006/relationships/hyperlink" Target="https://doi.org/10.1016/j.envpol.2011.11.036"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B4EC8-735D-4624-95CA-D1D450FB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2019-05-05T03:06:00Z</dcterms:created>
  <dcterms:modified xsi:type="dcterms:W3CDTF">2019-05-05T03:06:00Z</dcterms:modified>
</cp:coreProperties>
</file>