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4E662" w14:textId="77777777" w:rsidR="009A0487" w:rsidRPr="009C541F" w:rsidRDefault="009652FD" w:rsidP="003237B2">
      <w:pPr>
        <w:pStyle w:val="Title"/>
      </w:pPr>
      <w:r>
        <w:t xml:space="preserve">Species richness and longitudinal distribution of </w:t>
      </w:r>
      <w:proofErr w:type="spellStart"/>
      <w:r>
        <w:t>macrobenthos</w:t>
      </w:r>
      <w:proofErr w:type="spellEnd"/>
      <w:r>
        <w:t xml:space="preserve"> at River </w:t>
      </w:r>
      <w:proofErr w:type="spellStart"/>
      <w:r>
        <w:t>Pelus</w:t>
      </w:r>
      <w:proofErr w:type="spellEnd"/>
      <w:r>
        <w:t xml:space="preserve"> in </w:t>
      </w:r>
      <w:proofErr w:type="spellStart"/>
      <w:r>
        <w:t>Banyumas</w:t>
      </w:r>
      <w:proofErr w:type="spellEnd"/>
    </w:p>
    <w:p w14:paraId="1F473018" w14:textId="16A1BE6F" w:rsidR="009A0487" w:rsidRPr="003237B2" w:rsidRDefault="009A0487">
      <w:pPr>
        <w:pStyle w:val="Abstract"/>
        <w:rPr>
          <w:lang w:val="id-ID"/>
        </w:rPr>
      </w:pPr>
      <w:r>
        <w:rPr>
          <w:b/>
        </w:rPr>
        <w:t>Abstract</w:t>
      </w:r>
      <w:r>
        <w:t xml:space="preserve">. </w:t>
      </w:r>
      <w:r w:rsidR="00F47387">
        <w:rPr>
          <w:rFonts w:ascii="Times New Roman" w:hAnsi="Times New Roman"/>
        </w:rPr>
        <w:t>T</w:t>
      </w:r>
      <w:r w:rsidR="00F47387" w:rsidRPr="005426E1">
        <w:rPr>
          <w:rFonts w:ascii="Times New Roman" w:hAnsi="Times New Roman"/>
        </w:rPr>
        <w:t xml:space="preserve">here was a degraded ecosystem and </w:t>
      </w:r>
      <w:r w:rsidR="001842B3">
        <w:rPr>
          <w:rFonts w:ascii="Times New Roman" w:hAnsi="Times New Roman"/>
          <w:lang w:val="id-ID"/>
        </w:rPr>
        <w:t xml:space="preserve">an </w:t>
      </w:r>
      <w:r w:rsidR="00F47387" w:rsidRPr="005426E1">
        <w:rPr>
          <w:rFonts w:ascii="Times New Roman" w:hAnsi="Times New Roman"/>
        </w:rPr>
        <w:t xml:space="preserve">affected decreasing nekton and </w:t>
      </w:r>
      <w:proofErr w:type="spellStart"/>
      <w:r w:rsidR="00F47387" w:rsidRPr="005426E1">
        <w:rPr>
          <w:rFonts w:ascii="Times New Roman" w:hAnsi="Times New Roman"/>
        </w:rPr>
        <w:t>microbenthos</w:t>
      </w:r>
      <w:proofErr w:type="spellEnd"/>
      <w:r w:rsidR="00F47387">
        <w:rPr>
          <w:rFonts w:ascii="Times New Roman" w:hAnsi="Times New Roman"/>
        </w:rPr>
        <w:t xml:space="preserve"> </w:t>
      </w:r>
      <w:r w:rsidR="0020567C">
        <w:rPr>
          <w:rFonts w:ascii="Times New Roman" w:hAnsi="Times New Roman"/>
        </w:rPr>
        <w:t xml:space="preserve">at </w:t>
      </w:r>
      <w:r w:rsidR="00F47387">
        <w:rPr>
          <w:rFonts w:ascii="Times New Roman" w:hAnsi="Times New Roman"/>
        </w:rPr>
        <w:t xml:space="preserve">River </w:t>
      </w:r>
      <w:proofErr w:type="spellStart"/>
      <w:r w:rsidR="00F47387">
        <w:rPr>
          <w:rFonts w:ascii="Times New Roman" w:hAnsi="Times New Roman"/>
        </w:rPr>
        <w:t>Pelus</w:t>
      </w:r>
      <w:proofErr w:type="spellEnd"/>
      <w:r w:rsidR="00F47387" w:rsidRPr="005426E1">
        <w:rPr>
          <w:rFonts w:ascii="Times New Roman" w:hAnsi="Times New Roman"/>
        </w:rPr>
        <w:t xml:space="preserve">. So far, no publication of macrobenthos is available. The research purpose was to map species richness and longitudinal distribution of macrobenthos. Survey method was taken with stratified random sampling in eight stations and five replicates from May to July 2018. The result showed ten species of macrobenthos. All species belonged to class Malacostraca </w:t>
      </w:r>
      <w:r w:rsidR="00950972">
        <w:rPr>
          <w:rFonts w:ascii="Times New Roman" w:hAnsi="Times New Roman"/>
        </w:rPr>
        <w:t xml:space="preserve">(four species) </w:t>
      </w:r>
      <w:r w:rsidR="00F47387" w:rsidRPr="005426E1">
        <w:rPr>
          <w:rFonts w:ascii="Times New Roman" w:hAnsi="Times New Roman"/>
        </w:rPr>
        <w:t xml:space="preserve">and </w:t>
      </w:r>
      <w:proofErr w:type="spellStart"/>
      <w:r w:rsidR="00F47387" w:rsidRPr="005426E1">
        <w:rPr>
          <w:rFonts w:ascii="Times New Roman" w:hAnsi="Times New Roman"/>
        </w:rPr>
        <w:t>Gastropoda</w:t>
      </w:r>
      <w:proofErr w:type="spellEnd"/>
      <w:r w:rsidR="00950972">
        <w:rPr>
          <w:rFonts w:ascii="Times New Roman" w:hAnsi="Times New Roman"/>
        </w:rPr>
        <w:t xml:space="preserve"> (six species)</w:t>
      </w:r>
      <w:r w:rsidR="00F47387" w:rsidRPr="005426E1">
        <w:rPr>
          <w:rFonts w:ascii="Times New Roman" w:hAnsi="Times New Roman"/>
        </w:rPr>
        <w:t xml:space="preserve">. Of the four species collected in all replicates, </w:t>
      </w:r>
      <w:proofErr w:type="spellStart"/>
      <w:r w:rsidR="00F47387" w:rsidRPr="005426E1">
        <w:rPr>
          <w:rFonts w:ascii="Times New Roman" w:hAnsi="Times New Roman"/>
          <w:i/>
          <w:iCs/>
        </w:rPr>
        <w:t>Macrobrachium</w:t>
      </w:r>
      <w:proofErr w:type="spellEnd"/>
      <w:r w:rsidR="00F47387" w:rsidRPr="005426E1">
        <w:rPr>
          <w:rFonts w:ascii="Times New Roman" w:hAnsi="Times New Roman"/>
          <w:i/>
          <w:iCs/>
        </w:rPr>
        <w:t xml:space="preserve"> </w:t>
      </w:r>
      <w:proofErr w:type="spellStart"/>
      <w:r w:rsidR="00F47387" w:rsidRPr="005426E1">
        <w:rPr>
          <w:rFonts w:ascii="Times New Roman" w:hAnsi="Times New Roman"/>
          <w:i/>
          <w:iCs/>
        </w:rPr>
        <w:t>oenone</w:t>
      </w:r>
      <w:proofErr w:type="spellEnd"/>
      <w:r w:rsidR="00F47387" w:rsidRPr="005426E1">
        <w:rPr>
          <w:rFonts w:ascii="Times New Roman" w:hAnsi="Times New Roman"/>
        </w:rPr>
        <w:t xml:space="preserve"> categorized as an indicator species that only lived in Station II because there were a </w:t>
      </w:r>
      <w:r w:rsidR="00F94F08">
        <w:rPr>
          <w:rFonts w:ascii="Times New Roman" w:hAnsi="Times New Roman"/>
        </w:rPr>
        <w:t>boulder</w:t>
      </w:r>
      <w:r w:rsidR="00F47387" w:rsidRPr="005426E1">
        <w:rPr>
          <w:rFonts w:ascii="Times New Roman" w:hAnsi="Times New Roman"/>
        </w:rPr>
        <w:t xml:space="preserve"> substrate and good water quality. In the same class, </w:t>
      </w:r>
      <w:r w:rsidR="00F47387" w:rsidRPr="005426E1">
        <w:rPr>
          <w:rFonts w:ascii="Times New Roman" w:hAnsi="Times New Roman"/>
          <w:i/>
          <w:iCs/>
        </w:rPr>
        <w:t>M</w:t>
      </w:r>
      <w:r w:rsidR="00F94F08">
        <w:rPr>
          <w:rFonts w:ascii="Times New Roman" w:hAnsi="Times New Roman"/>
          <w:i/>
          <w:iCs/>
        </w:rPr>
        <w:t>.</w:t>
      </w:r>
      <w:r w:rsidR="00F47387" w:rsidRPr="005426E1">
        <w:rPr>
          <w:rFonts w:ascii="Times New Roman" w:hAnsi="Times New Roman"/>
          <w:i/>
          <w:iCs/>
        </w:rPr>
        <w:t xml:space="preserve"> </w:t>
      </w:r>
      <w:proofErr w:type="spellStart"/>
      <w:r w:rsidR="00950972">
        <w:rPr>
          <w:rFonts w:ascii="Times New Roman" w:hAnsi="Times New Roman"/>
          <w:i/>
          <w:iCs/>
        </w:rPr>
        <w:t>pilimanus</w:t>
      </w:r>
      <w:proofErr w:type="spellEnd"/>
      <w:r w:rsidR="00F47387" w:rsidRPr="005426E1">
        <w:rPr>
          <w:rFonts w:ascii="Times New Roman" w:hAnsi="Times New Roman"/>
          <w:i/>
          <w:iCs/>
        </w:rPr>
        <w:t xml:space="preserve">, </w:t>
      </w:r>
      <w:proofErr w:type="spellStart"/>
      <w:r w:rsidR="00F47387" w:rsidRPr="005426E1">
        <w:rPr>
          <w:rFonts w:ascii="Times New Roman" w:hAnsi="Times New Roman"/>
          <w:i/>
          <w:iCs/>
        </w:rPr>
        <w:t>Parathelpusa</w:t>
      </w:r>
      <w:proofErr w:type="spellEnd"/>
      <w:r w:rsidR="00F47387" w:rsidRPr="005426E1">
        <w:rPr>
          <w:rFonts w:ascii="Times New Roman" w:hAnsi="Times New Roman"/>
          <w:i/>
          <w:iCs/>
        </w:rPr>
        <w:t xml:space="preserve"> </w:t>
      </w:r>
      <w:proofErr w:type="spellStart"/>
      <w:r w:rsidR="00F47387" w:rsidRPr="005426E1">
        <w:rPr>
          <w:rFonts w:ascii="Times New Roman" w:hAnsi="Times New Roman"/>
          <w:i/>
          <w:iCs/>
        </w:rPr>
        <w:t>bogoriensis</w:t>
      </w:r>
      <w:proofErr w:type="spellEnd"/>
      <w:r w:rsidR="00F47387" w:rsidRPr="005426E1">
        <w:rPr>
          <w:rFonts w:ascii="Times New Roman" w:hAnsi="Times New Roman"/>
          <w:i/>
          <w:iCs/>
        </w:rPr>
        <w:t xml:space="preserve">, </w:t>
      </w:r>
      <w:r w:rsidR="00F47387" w:rsidRPr="005426E1">
        <w:rPr>
          <w:rFonts w:ascii="Times New Roman" w:hAnsi="Times New Roman"/>
        </w:rPr>
        <w:t>and</w:t>
      </w:r>
      <w:r w:rsidR="00F47387" w:rsidRPr="005426E1">
        <w:rPr>
          <w:rFonts w:ascii="Times New Roman" w:hAnsi="Times New Roman"/>
          <w:i/>
          <w:iCs/>
        </w:rPr>
        <w:t xml:space="preserve"> P</w:t>
      </w:r>
      <w:r w:rsidR="00F94F08">
        <w:rPr>
          <w:rFonts w:ascii="Times New Roman" w:hAnsi="Times New Roman"/>
          <w:i/>
          <w:iCs/>
        </w:rPr>
        <w:t>.</w:t>
      </w:r>
      <w:r w:rsidR="00F47387" w:rsidRPr="005426E1">
        <w:rPr>
          <w:rFonts w:ascii="Times New Roman" w:hAnsi="Times New Roman"/>
          <w:i/>
          <w:iCs/>
        </w:rPr>
        <w:t xml:space="preserve"> </w:t>
      </w:r>
      <w:proofErr w:type="spellStart"/>
      <w:r w:rsidR="00F47387" w:rsidRPr="005426E1">
        <w:rPr>
          <w:rFonts w:ascii="Times New Roman" w:hAnsi="Times New Roman"/>
          <w:i/>
          <w:iCs/>
        </w:rPr>
        <w:t>convexa</w:t>
      </w:r>
      <w:proofErr w:type="spellEnd"/>
      <w:r w:rsidR="00F47387" w:rsidRPr="005426E1">
        <w:rPr>
          <w:rFonts w:ascii="Times New Roman" w:hAnsi="Times New Roman"/>
        </w:rPr>
        <w:t xml:space="preserve"> were in all stations, except station V because there were a sand substrate and </w:t>
      </w:r>
      <w:r w:rsidR="004C2FAF">
        <w:rPr>
          <w:rFonts w:ascii="Times New Roman" w:hAnsi="Times New Roman"/>
        </w:rPr>
        <w:t>poor</w:t>
      </w:r>
      <w:r w:rsidR="00F47387" w:rsidRPr="005426E1">
        <w:rPr>
          <w:rFonts w:ascii="Times New Roman" w:hAnsi="Times New Roman"/>
        </w:rPr>
        <w:t xml:space="preserve"> water quality. In station V, there were only two species</w:t>
      </w:r>
      <w:r w:rsidR="00950972">
        <w:rPr>
          <w:rFonts w:ascii="Times New Roman" w:hAnsi="Times New Roman"/>
        </w:rPr>
        <w:t xml:space="preserve"> of gastropod</w:t>
      </w:r>
      <w:r w:rsidR="00F47387" w:rsidRPr="005426E1">
        <w:rPr>
          <w:rFonts w:ascii="Times New Roman" w:hAnsi="Times New Roman"/>
        </w:rPr>
        <w:t xml:space="preserve">, </w:t>
      </w:r>
      <w:proofErr w:type="spellStart"/>
      <w:r w:rsidR="00F47387" w:rsidRPr="005426E1">
        <w:rPr>
          <w:rFonts w:ascii="Times New Roman" w:hAnsi="Times New Roman"/>
          <w:i/>
          <w:iCs/>
        </w:rPr>
        <w:t>Melanoides</w:t>
      </w:r>
      <w:proofErr w:type="spellEnd"/>
      <w:r w:rsidR="00F47387" w:rsidRPr="005426E1">
        <w:rPr>
          <w:rFonts w:ascii="Times New Roman" w:hAnsi="Times New Roman"/>
          <w:i/>
          <w:iCs/>
        </w:rPr>
        <w:t xml:space="preserve"> </w:t>
      </w:r>
      <w:proofErr w:type="spellStart"/>
      <w:r w:rsidR="00F47387" w:rsidRPr="005426E1">
        <w:rPr>
          <w:rFonts w:ascii="Times New Roman" w:hAnsi="Times New Roman"/>
          <w:i/>
          <w:iCs/>
        </w:rPr>
        <w:t>riquerti</w:t>
      </w:r>
      <w:proofErr w:type="spellEnd"/>
      <w:r w:rsidR="00F47387" w:rsidRPr="005426E1">
        <w:rPr>
          <w:rFonts w:ascii="Times New Roman" w:hAnsi="Times New Roman"/>
          <w:i/>
          <w:iCs/>
        </w:rPr>
        <w:t xml:space="preserve"> </w:t>
      </w:r>
      <w:r w:rsidR="00F47387" w:rsidRPr="005426E1">
        <w:rPr>
          <w:rFonts w:ascii="Times New Roman" w:hAnsi="Times New Roman"/>
        </w:rPr>
        <w:t>and</w:t>
      </w:r>
      <w:r w:rsidR="00F47387" w:rsidRPr="005426E1">
        <w:rPr>
          <w:rFonts w:ascii="Times New Roman" w:hAnsi="Times New Roman"/>
          <w:i/>
          <w:iCs/>
        </w:rPr>
        <w:t xml:space="preserve"> </w:t>
      </w:r>
      <w:proofErr w:type="spellStart"/>
      <w:r w:rsidR="00F47387" w:rsidRPr="005426E1">
        <w:rPr>
          <w:rFonts w:ascii="Times New Roman" w:hAnsi="Times New Roman"/>
          <w:i/>
          <w:iCs/>
        </w:rPr>
        <w:t>Pomacea</w:t>
      </w:r>
      <w:proofErr w:type="spellEnd"/>
      <w:r w:rsidR="00F47387" w:rsidRPr="005426E1">
        <w:rPr>
          <w:rFonts w:ascii="Times New Roman" w:hAnsi="Times New Roman"/>
          <w:i/>
          <w:iCs/>
        </w:rPr>
        <w:t xml:space="preserve"> </w:t>
      </w:r>
      <w:proofErr w:type="spellStart"/>
      <w:r w:rsidR="00F47387" w:rsidRPr="005426E1">
        <w:rPr>
          <w:rFonts w:ascii="Times New Roman" w:hAnsi="Times New Roman"/>
          <w:i/>
          <w:iCs/>
        </w:rPr>
        <w:t>canaliculata</w:t>
      </w:r>
      <w:proofErr w:type="spellEnd"/>
      <w:r w:rsidR="00F47387" w:rsidRPr="005426E1">
        <w:rPr>
          <w:rFonts w:ascii="Times New Roman" w:hAnsi="Times New Roman"/>
        </w:rPr>
        <w:t xml:space="preserve"> could live. In general, there w</w:t>
      </w:r>
      <w:r w:rsidR="004C2FAF">
        <w:rPr>
          <w:rFonts w:ascii="Times New Roman" w:hAnsi="Times New Roman"/>
        </w:rPr>
        <w:t>ere</w:t>
      </w:r>
      <w:r w:rsidR="00F47387" w:rsidRPr="005426E1">
        <w:rPr>
          <w:rFonts w:ascii="Times New Roman" w:hAnsi="Times New Roman"/>
        </w:rPr>
        <w:t xml:space="preserve"> a cosmopolitan species that could live in all substrates and water quality such as </w:t>
      </w:r>
      <w:r w:rsidR="00F47387" w:rsidRPr="005426E1">
        <w:rPr>
          <w:rFonts w:ascii="Times New Roman" w:hAnsi="Times New Roman"/>
          <w:i/>
          <w:iCs/>
        </w:rPr>
        <w:t>M</w:t>
      </w:r>
      <w:r w:rsidR="00F94F08">
        <w:rPr>
          <w:rFonts w:ascii="Times New Roman" w:hAnsi="Times New Roman"/>
          <w:i/>
          <w:iCs/>
        </w:rPr>
        <w:t>.</w:t>
      </w:r>
      <w:r w:rsidR="00F47387" w:rsidRPr="005426E1">
        <w:rPr>
          <w:rFonts w:ascii="Times New Roman" w:hAnsi="Times New Roman"/>
          <w:i/>
          <w:iCs/>
        </w:rPr>
        <w:t xml:space="preserve"> </w:t>
      </w:r>
      <w:proofErr w:type="spellStart"/>
      <w:r w:rsidR="00F47387" w:rsidRPr="005426E1">
        <w:rPr>
          <w:rFonts w:ascii="Times New Roman" w:hAnsi="Times New Roman"/>
          <w:i/>
          <w:iCs/>
        </w:rPr>
        <w:t>riquerti</w:t>
      </w:r>
      <w:proofErr w:type="spellEnd"/>
      <w:r w:rsidR="00F47387" w:rsidRPr="005426E1">
        <w:rPr>
          <w:rFonts w:ascii="Times New Roman" w:hAnsi="Times New Roman"/>
        </w:rPr>
        <w:t>. For a longitudinal distribution map, there w</w:t>
      </w:r>
      <w:r w:rsidR="004C2FAF">
        <w:rPr>
          <w:rFonts w:ascii="Times New Roman" w:hAnsi="Times New Roman"/>
        </w:rPr>
        <w:t>as</w:t>
      </w:r>
      <w:r w:rsidR="00F47387" w:rsidRPr="005426E1">
        <w:rPr>
          <w:rFonts w:ascii="Times New Roman" w:hAnsi="Times New Roman"/>
        </w:rPr>
        <w:t xml:space="preserve"> a unique tendency of decreasing species richness number</w:t>
      </w:r>
      <w:r w:rsidR="00F47387">
        <w:rPr>
          <w:rFonts w:ascii="Times New Roman" w:hAnsi="Times New Roman"/>
        </w:rPr>
        <w:t xml:space="preserve"> due to the river weir</w:t>
      </w:r>
      <w:r w:rsidR="003237B2">
        <w:rPr>
          <w:rFonts w:ascii="Times New Roman" w:hAnsi="Times New Roman"/>
          <w:lang w:val="id-ID"/>
        </w:rPr>
        <w:t>.</w:t>
      </w:r>
    </w:p>
    <w:p w14:paraId="090CD12E" w14:textId="77777777" w:rsidR="009A0487" w:rsidRDefault="003237B2">
      <w:pPr>
        <w:pStyle w:val="Section"/>
      </w:pPr>
      <w:r>
        <w:rPr>
          <w:lang w:val="id-ID"/>
        </w:rPr>
        <w:t>Introduction</w:t>
      </w:r>
    </w:p>
    <w:p w14:paraId="4BC177A0" w14:textId="0FBECC3E" w:rsidR="009A0487" w:rsidRPr="00B513BE" w:rsidRDefault="009A1312">
      <w:pPr>
        <w:pStyle w:val="Bodytext"/>
      </w:pPr>
      <w:r w:rsidRPr="00377D95">
        <w:rPr>
          <w:rFonts w:ascii="Times New Roman" w:hAnsi="Times New Roman"/>
        </w:rPr>
        <w:t>Identifying biodiversity value with characters could be seen as placing the traditional levels of biodiversity</w:t>
      </w:r>
      <w:r w:rsidR="004C2FAF">
        <w:rPr>
          <w:rFonts w:ascii="Times New Roman" w:hAnsi="Times New Roman"/>
        </w:rPr>
        <w:t>,</w:t>
      </w:r>
      <w:r w:rsidRPr="00377D95">
        <w:rPr>
          <w:rFonts w:ascii="Times New Roman" w:hAnsi="Times New Roman"/>
        </w:rPr>
        <w:t xml:space="preserve"> such as genes, species, and ecosystems. The species is as the fundamental unit of information on biodiversity</w:t>
      </w:r>
      <w:r w:rsidR="009A0B88">
        <w:rPr>
          <w:rFonts w:ascii="Times New Roman" w:hAnsi="Times New Roman"/>
        </w:rPr>
        <w:t xml:space="preserve"> management</w:t>
      </w:r>
      <w:r w:rsidRPr="00377D95">
        <w:rPr>
          <w:rFonts w:ascii="Times New Roman" w:hAnsi="Times New Roman"/>
        </w:rPr>
        <w:t xml:space="preserve">. </w:t>
      </w:r>
      <w:r w:rsidRPr="00082C48">
        <w:rPr>
          <w:rFonts w:ascii="Times New Roman" w:hAnsi="Times New Roman"/>
        </w:rPr>
        <w:t>Longitudinal distribution may describe why species richness changes</w:t>
      </w:r>
      <w:r w:rsidR="009A0B88" w:rsidRPr="00082C48">
        <w:rPr>
          <w:rFonts w:ascii="Times New Roman" w:hAnsi="Times New Roman"/>
        </w:rPr>
        <w:t xml:space="preserve"> and useful for </w:t>
      </w:r>
      <w:r w:rsidR="009A0B88" w:rsidRPr="008D4A4E">
        <w:rPr>
          <w:rFonts w:ascii="Times New Roman" w:hAnsi="Times New Roman"/>
        </w:rPr>
        <w:t>the scientific foundations</w:t>
      </w:r>
      <w:r w:rsidRPr="00082C48">
        <w:rPr>
          <w:rFonts w:ascii="Times New Roman" w:hAnsi="Times New Roman"/>
        </w:rPr>
        <w:t xml:space="preserve"> </w:t>
      </w:r>
      <w:r w:rsidR="00D7135A" w:rsidRPr="00082C48">
        <w:rPr>
          <w:rFonts w:ascii="Times New Roman" w:hAnsi="Times New Roman"/>
        </w:rPr>
        <w:t>[1]</w:t>
      </w:r>
      <w:r w:rsidRPr="008D4A4E">
        <w:rPr>
          <w:rFonts w:ascii="Times New Roman" w:hAnsi="Times New Roman"/>
        </w:rPr>
        <w:t>.</w:t>
      </w:r>
    </w:p>
    <w:p w14:paraId="32247DE7" w14:textId="31D45223" w:rsidR="006215D4" w:rsidRDefault="00FE4D41" w:rsidP="006215D4">
      <w:pPr>
        <w:pStyle w:val="BodytextIndented"/>
        <w:rPr>
          <w:rFonts w:ascii="Times New Roman" w:hAnsi="Times New Roman"/>
        </w:rPr>
      </w:pPr>
      <w:r w:rsidRPr="00082C48">
        <w:rPr>
          <w:rFonts w:ascii="Times New Roman" w:hAnsi="Times New Roman"/>
        </w:rPr>
        <w:t xml:space="preserve">There is much information on </w:t>
      </w:r>
      <w:r w:rsidR="004C2FAF">
        <w:rPr>
          <w:rFonts w:ascii="Times New Roman" w:hAnsi="Times New Roman"/>
        </w:rPr>
        <w:t>the</w:t>
      </w:r>
      <w:r w:rsidRPr="00082C48">
        <w:rPr>
          <w:rFonts w:ascii="Times New Roman" w:hAnsi="Times New Roman"/>
        </w:rPr>
        <w:t xml:space="preserve"> biodive</w:t>
      </w:r>
      <w:r w:rsidRPr="00377D95">
        <w:rPr>
          <w:rFonts w:ascii="Times New Roman" w:hAnsi="Times New Roman"/>
        </w:rPr>
        <w:t xml:space="preserve">rsity of some rivers. River </w:t>
      </w:r>
      <w:proofErr w:type="spellStart"/>
      <w:r w:rsidRPr="00377D95">
        <w:rPr>
          <w:rFonts w:ascii="Times New Roman" w:hAnsi="Times New Roman"/>
        </w:rPr>
        <w:t>Pelus</w:t>
      </w:r>
      <w:proofErr w:type="spellEnd"/>
      <w:r w:rsidRPr="00377D95">
        <w:rPr>
          <w:rFonts w:ascii="Times New Roman" w:hAnsi="Times New Roman"/>
        </w:rPr>
        <w:t xml:space="preserve"> has 19.8 km in length from upstream to do</w:t>
      </w:r>
      <w:r w:rsidR="00FC3B1C">
        <w:rPr>
          <w:rFonts w:ascii="Times New Roman" w:hAnsi="Times New Roman"/>
        </w:rPr>
        <w:t>wnstream. The upstream is from Mount</w:t>
      </w:r>
      <w:r w:rsidRPr="00377D95">
        <w:rPr>
          <w:rFonts w:ascii="Times New Roman" w:hAnsi="Times New Roman"/>
        </w:rPr>
        <w:t xml:space="preserve"> </w:t>
      </w:r>
      <w:proofErr w:type="spellStart"/>
      <w:r w:rsidR="00FC3B1C">
        <w:rPr>
          <w:rFonts w:ascii="Times New Roman" w:hAnsi="Times New Roman"/>
        </w:rPr>
        <w:t>Slamet</w:t>
      </w:r>
      <w:proofErr w:type="spellEnd"/>
      <w:r w:rsidR="00FC3B1C">
        <w:rPr>
          <w:rFonts w:ascii="Times New Roman" w:hAnsi="Times New Roman"/>
        </w:rPr>
        <w:t xml:space="preserve"> </w:t>
      </w:r>
      <w:r w:rsidRPr="00377D95">
        <w:rPr>
          <w:rFonts w:ascii="Times New Roman" w:hAnsi="Times New Roman"/>
        </w:rPr>
        <w:t xml:space="preserve">in </w:t>
      </w:r>
      <w:proofErr w:type="spellStart"/>
      <w:r w:rsidRPr="00377D95">
        <w:rPr>
          <w:rFonts w:ascii="Times New Roman" w:hAnsi="Times New Roman"/>
        </w:rPr>
        <w:t>Baturaden</w:t>
      </w:r>
      <w:proofErr w:type="spellEnd"/>
      <w:r w:rsidRPr="00377D95">
        <w:rPr>
          <w:rFonts w:ascii="Times New Roman" w:hAnsi="Times New Roman"/>
        </w:rPr>
        <w:t xml:space="preserve"> District, </w:t>
      </w:r>
      <w:proofErr w:type="spellStart"/>
      <w:r w:rsidRPr="00377D95">
        <w:rPr>
          <w:rFonts w:ascii="Times New Roman" w:hAnsi="Times New Roman"/>
        </w:rPr>
        <w:t>Banyumas</w:t>
      </w:r>
      <w:proofErr w:type="spellEnd"/>
      <w:r w:rsidRPr="00377D95">
        <w:rPr>
          <w:rFonts w:ascii="Times New Roman" w:hAnsi="Times New Roman"/>
        </w:rPr>
        <w:t xml:space="preserve"> Regency. It empties </w:t>
      </w:r>
      <w:r w:rsidR="0020567C">
        <w:rPr>
          <w:rFonts w:ascii="Times New Roman" w:hAnsi="Times New Roman"/>
        </w:rPr>
        <w:t>at</w:t>
      </w:r>
      <w:r w:rsidR="0020567C" w:rsidRPr="00377D95">
        <w:rPr>
          <w:rFonts w:ascii="Times New Roman" w:hAnsi="Times New Roman"/>
        </w:rPr>
        <w:t xml:space="preserve"> </w:t>
      </w:r>
      <w:r w:rsidRPr="00377D95">
        <w:rPr>
          <w:rFonts w:ascii="Times New Roman" w:hAnsi="Times New Roman"/>
        </w:rPr>
        <w:t xml:space="preserve">River </w:t>
      </w:r>
      <w:proofErr w:type="spellStart"/>
      <w:r w:rsidRPr="00377D95">
        <w:rPr>
          <w:rFonts w:ascii="Times New Roman" w:hAnsi="Times New Roman"/>
        </w:rPr>
        <w:t>Klawing</w:t>
      </w:r>
      <w:proofErr w:type="spellEnd"/>
      <w:r w:rsidRPr="00377D95">
        <w:rPr>
          <w:rFonts w:ascii="Times New Roman" w:hAnsi="Times New Roman"/>
        </w:rPr>
        <w:t xml:space="preserve">. The last river empties </w:t>
      </w:r>
      <w:r w:rsidR="0020567C">
        <w:rPr>
          <w:rFonts w:ascii="Times New Roman" w:hAnsi="Times New Roman"/>
        </w:rPr>
        <w:t>at</w:t>
      </w:r>
      <w:r w:rsidR="0020567C" w:rsidRPr="00377D95">
        <w:rPr>
          <w:rFonts w:ascii="Times New Roman" w:hAnsi="Times New Roman"/>
        </w:rPr>
        <w:t xml:space="preserve"> </w:t>
      </w:r>
      <w:r w:rsidRPr="00377D95">
        <w:rPr>
          <w:rFonts w:ascii="Times New Roman" w:hAnsi="Times New Roman"/>
        </w:rPr>
        <w:t xml:space="preserve">River </w:t>
      </w:r>
      <w:proofErr w:type="spellStart"/>
      <w:r w:rsidRPr="00377D95">
        <w:rPr>
          <w:rFonts w:ascii="Times New Roman" w:hAnsi="Times New Roman"/>
        </w:rPr>
        <w:t>Serayu</w:t>
      </w:r>
      <w:proofErr w:type="spellEnd"/>
      <w:r w:rsidRPr="00377D95">
        <w:rPr>
          <w:rFonts w:ascii="Times New Roman" w:hAnsi="Times New Roman"/>
        </w:rPr>
        <w:t xml:space="preserve">. All these rivers are in the </w:t>
      </w:r>
      <w:proofErr w:type="spellStart"/>
      <w:r w:rsidRPr="00377D95">
        <w:rPr>
          <w:rFonts w:ascii="Times New Roman" w:hAnsi="Times New Roman"/>
        </w:rPr>
        <w:t>Serayu</w:t>
      </w:r>
      <w:proofErr w:type="spellEnd"/>
      <w:r w:rsidRPr="00377D95">
        <w:rPr>
          <w:rFonts w:ascii="Times New Roman" w:hAnsi="Times New Roman"/>
        </w:rPr>
        <w:t xml:space="preserve"> Catchment Area in Central Java. Unfortunately, there were some </w:t>
      </w:r>
      <w:proofErr w:type="gramStart"/>
      <w:r w:rsidRPr="00377D95">
        <w:rPr>
          <w:rFonts w:ascii="Times New Roman" w:hAnsi="Times New Roman"/>
        </w:rPr>
        <w:t>pollutions</w:t>
      </w:r>
      <w:proofErr w:type="gramEnd"/>
      <w:r w:rsidRPr="00377D95">
        <w:rPr>
          <w:rFonts w:ascii="Times New Roman" w:hAnsi="Times New Roman"/>
        </w:rPr>
        <w:t xml:space="preserve"> in settlement areas </w:t>
      </w:r>
      <w:r w:rsidR="00D7135A">
        <w:rPr>
          <w:rFonts w:ascii="Times New Roman" w:hAnsi="Times New Roman"/>
        </w:rPr>
        <w:t>[2]</w:t>
      </w:r>
      <w:r w:rsidR="004C2FAF">
        <w:rPr>
          <w:rFonts w:ascii="Times New Roman" w:hAnsi="Times New Roman"/>
        </w:rPr>
        <w:t>,</w:t>
      </w:r>
      <w:r w:rsidRPr="00377D95">
        <w:rPr>
          <w:rFonts w:ascii="Times New Roman" w:hAnsi="Times New Roman"/>
        </w:rPr>
        <w:t xml:space="preserve"> especially downstream areas </w:t>
      </w:r>
      <w:r w:rsidR="00D7135A">
        <w:rPr>
          <w:rFonts w:ascii="Times New Roman" w:hAnsi="Times New Roman"/>
        </w:rPr>
        <w:t>[3]</w:t>
      </w:r>
      <w:r w:rsidRPr="00377D95">
        <w:rPr>
          <w:rFonts w:ascii="Times New Roman" w:hAnsi="Times New Roman"/>
        </w:rPr>
        <w:t xml:space="preserve">. Many </w:t>
      </w:r>
      <w:r w:rsidR="004C2FAF">
        <w:rPr>
          <w:rFonts w:ascii="Times New Roman" w:hAnsi="Times New Roman"/>
        </w:rPr>
        <w:t>types of research</w:t>
      </w:r>
      <w:r w:rsidRPr="00377D95">
        <w:rPr>
          <w:rFonts w:ascii="Times New Roman" w:hAnsi="Times New Roman"/>
        </w:rPr>
        <w:t xml:space="preserve"> explained a degraded ecosystem and affected a decreasing of nekton such as water quality </w:t>
      </w:r>
      <w:r w:rsidR="0020567C">
        <w:rPr>
          <w:rFonts w:ascii="Times New Roman" w:hAnsi="Times New Roman"/>
        </w:rPr>
        <w:t>at</w:t>
      </w:r>
      <w:r w:rsidR="0020567C" w:rsidRPr="00377D95">
        <w:rPr>
          <w:rFonts w:ascii="Times New Roman" w:hAnsi="Times New Roman"/>
        </w:rPr>
        <w:t xml:space="preserve"> </w:t>
      </w:r>
      <w:r w:rsidRPr="00377D95">
        <w:rPr>
          <w:rFonts w:ascii="Times New Roman" w:hAnsi="Times New Roman"/>
        </w:rPr>
        <w:t xml:space="preserve">River </w:t>
      </w:r>
      <w:proofErr w:type="spellStart"/>
      <w:r w:rsidRPr="00377D95">
        <w:rPr>
          <w:rFonts w:ascii="Times New Roman" w:hAnsi="Times New Roman"/>
        </w:rPr>
        <w:t>Pelus</w:t>
      </w:r>
      <w:proofErr w:type="spellEnd"/>
      <w:r w:rsidRPr="00377D95">
        <w:rPr>
          <w:rFonts w:ascii="Times New Roman" w:hAnsi="Times New Roman"/>
        </w:rPr>
        <w:t xml:space="preserve"> </w:t>
      </w:r>
      <w:r w:rsidR="00D7135A">
        <w:rPr>
          <w:rFonts w:ascii="Times New Roman" w:hAnsi="Times New Roman"/>
        </w:rPr>
        <w:t>[2</w:t>
      </w:r>
      <w:proofErr w:type="gramStart"/>
      <w:r w:rsidR="00D7135A">
        <w:rPr>
          <w:rFonts w:ascii="Times New Roman" w:hAnsi="Times New Roman"/>
        </w:rPr>
        <w:t>,4</w:t>
      </w:r>
      <w:proofErr w:type="gramEnd"/>
      <w:r w:rsidR="00D7135A">
        <w:rPr>
          <w:rFonts w:ascii="Times New Roman" w:hAnsi="Times New Roman"/>
        </w:rPr>
        <w:t>]</w:t>
      </w:r>
      <w:r w:rsidRPr="00377D95">
        <w:rPr>
          <w:rFonts w:ascii="Times New Roman" w:hAnsi="Times New Roman"/>
        </w:rPr>
        <w:t xml:space="preserve">; the impact of introduced fish on </w:t>
      </w:r>
      <w:proofErr w:type="spellStart"/>
      <w:r w:rsidRPr="00377D95">
        <w:rPr>
          <w:rFonts w:ascii="Times New Roman" w:hAnsi="Times New Roman"/>
        </w:rPr>
        <w:t>Cyprinidae</w:t>
      </w:r>
      <w:proofErr w:type="spellEnd"/>
      <w:r w:rsidRPr="00377D95">
        <w:rPr>
          <w:rFonts w:ascii="Times New Roman" w:hAnsi="Times New Roman"/>
        </w:rPr>
        <w:t xml:space="preserve"> fish diversity </w:t>
      </w:r>
      <w:r w:rsidR="00BD31D9">
        <w:rPr>
          <w:rFonts w:ascii="Times New Roman" w:hAnsi="Times New Roman"/>
        </w:rPr>
        <w:t>[5]</w:t>
      </w:r>
      <w:r w:rsidRPr="00377D95">
        <w:rPr>
          <w:rFonts w:ascii="Times New Roman" w:hAnsi="Times New Roman"/>
        </w:rPr>
        <w:t xml:space="preserve">; and the indigenous and introduced fish diversity </w:t>
      </w:r>
      <w:r w:rsidR="00BD31D9">
        <w:rPr>
          <w:rFonts w:ascii="Times New Roman" w:hAnsi="Times New Roman"/>
        </w:rPr>
        <w:t>[6]</w:t>
      </w:r>
      <w:r w:rsidRPr="00377D95">
        <w:rPr>
          <w:rFonts w:ascii="Times New Roman" w:hAnsi="Times New Roman"/>
        </w:rPr>
        <w:t>.</w:t>
      </w:r>
      <w:r w:rsidR="006215D4">
        <w:rPr>
          <w:rFonts w:ascii="Times New Roman" w:hAnsi="Times New Roman"/>
        </w:rPr>
        <w:t xml:space="preserve"> </w:t>
      </w:r>
      <w:proofErr w:type="gramStart"/>
      <w:r w:rsidR="004C2FAF">
        <w:rPr>
          <w:rFonts w:ascii="Times New Roman" w:hAnsi="Times New Roman"/>
        </w:rPr>
        <w:t>R</w:t>
      </w:r>
      <w:r w:rsidRPr="00377D95">
        <w:rPr>
          <w:rFonts w:ascii="Times New Roman" w:hAnsi="Times New Roman"/>
        </w:rPr>
        <w:t xml:space="preserve">esearch of </w:t>
      </w:r>
      <w:proofErr w:type="spellStart"/>
      <w:r w:rsidRPr="00377D95">
        <w:rPr>
          <w:rFonts w:ascii="Times New Roman" w:hAnsi="Times New Roman"/>
        </w:rPr>
        <w:t>microbenthos</w:t>
      </w:r>
      <w:proofErr w:type="spellEnd"/>
      <w:r w:rsidRPr="00377D95">
        <w:rPr>
          <w:rFonts w:ascii="Times New Roman" w:hAnsi="Times New Roman"/>
        </w:rPr>
        <w:t xml:space="preserve"> already done</w:t>
      </w:r>
      <w:r w:rsidR="004C2FAF">
        <w:rPr>
          <w:rFonts w:ascii="Times New Roman" w:hAnsi="Times New Roman"/>
        </w:rPr>
        <w:t>,</w:t>
      </w:r>
      <w:r w:rsidRPr="00377D95">
        <w:rPr>
          <w:rFonts w:ascii="Times New Roman" w:hAnsi="Times New Roman"/>
        </w:rPr>
        <w:t xml:space="preserve"> such as </w:t>
      </w:r>
      <w:proofErr w:type="spellStart"/>
      <w:r w:rsidRPr="00377D95">
        <w:rPr>
          <w:rFonts w:ascii="Times New Roman" w:hAnsi="Times New Roman"/>
        </w:rPr>
        <w:t>microbenthic</w:t>
      </w:r>
      <w:proofErr w:type="spellEnd"/>
      <w:r w:rsidRPr="00377D95">
        <w:rPr>
          <w:rFonts w:ascii="Times New Roman" w:hAnsi="Times New Roman"/>
        </w:rPr>
        <w:t xml:space="preserve"> diatom abundance </w:t>
      </w:r>
      <w:r w:rsidR="0020567C">
        <w:rPr>
          <w:rFonts w:ascii="Times New Roman" w:hAnsi="Times New Roman"/>
        </w:rPr>
        <w:t>at</w:t>
      </w:r>
      <w:r w:rsidR="0020567C" w:rsidRPr="00377D95">
        <w:rPr>
          <w:rFonts w:ascii="Times New Roman" w:hAnsi="Times New Roman"/>
        </w:rPr>
        <w:t xml:space="preserve"> </w:t>
      </w:r>
      <w:r w:rsidRPr="00377D95">
        <w:rPr>
          <w:rFonts w:ascii="Times New Roman" w:hAnsi="Times New Roman"/>
        </w:rPr>
        <w:t xml:space="preserve">River </w:t>
      </w:r>
      <w:proofErr w:type="spellStart"/>
      <w:r w:rsidRPr="00377D95">
        <w:rPr>
          <w:rFonts w:ascii="Times New Roman" w:hAnsi="Times New Roman"/>
        </w:rPr>
        <w:t>Pelus</w:t>
      </w:r>
      <w:proofErr w:type="spellEnd"/>
      <w:r w:rsidRPr="00377D95">
        <w:rPr>
          <w:rFonts w:ascii="Times New Roman" w:hAnsi="Times New Roman"/>
        </w:rPr>
        <w:t xml:space="preserve"> </w:t>
      </w:r>
      <w:r w:rsidR="00BD31D9">
        <w:rPr>
          <w:rFonts w:ascii="Times New Roman" w:hAnsi="Times New Roman"/>
        </w:rPr>
        <w:t>[3]</w:t>
      </w:r>
      <w:r w:rsidRPr="00377D95">
        <w:rPr>
          <w:rFonts w:ascii="Times New Roman" w:hAnsi="Times New Roman"/>
        </w:rPr>
        <w:t>.</w:t>
      </w:r>
      <w:proofErr w:type="gramEnd"/>
      <w:r w:rsidRPr="00377D95">
        <w:rPr>
          <w:rFonts w:ascii="Times New Roman" w:hAnsi="Times New Roman"/>
        </w:rPr>
        <w:t xml:space="preserve"> </w:t>
      </w:r>
    </w:p>
    <w:p w14:paraId="0721B15B" w14:textId="1C3E3027" w:rsidR="009017B8" w:rsidRPr="00FE4D41" w:rsidRDefault="00FE4D41" w:rsidP="006215D4">
      <w:pPr>
        <w:pStyle w:val="BodytextIndented"/>
      </w:pPr>
      <w:r w:rsidRPr="00377D95">
        <w:rPr>
          <w:rFonts w:ascii="Times New Roman" w:hAnsi="Times New Roman"/>
        </w:rPr>
        <w:t xml:space="preserve">In other countries, some researchers reported macrobenthos such as decapod species richness in some stream and rivers </w:t>
      </w:r>
      <w:r w:rsidR="00BD31D9" w:rsidRPr="00BD31D9">
        <w:rPr>
          <w:rFonts w:ascii="Times New Roman" w:hAnsi="Times New Roman"/>
        </w:rPr>
        <w:t>[7</w:t>
      </w:r>
      <w:r w:rsidRPr="00BD31D9">
        <w:rPr>
          <w:rFonts w:ascii="Times New Roman" w:hAnsi="Times New Roman"/>
        </w:rPr>
        <w:t>,</w:t>
      </w:r>
      <w:r w:rsidR="00BD31D9" w:rsidRPr="00BD31D9">
        <w:rPr>
          <w:rFonts w:ascii="Times New Roman" w:hAnsi="Times New Roman"/>
        </w:rPr>
        <w:t>8,9,10,11]</w:t>
      </w:r>
      <w:r w:rsidRPr="00377D95">
        <w:rPr>
          <w:rFonts w:ascii="Times New Roman" w:hAnsi="Times New Roman"/>
        </w:rPr>
        <w:t>. Up to now, there is no publication of macrobenthos in this river, especially macrobenthos species richness and their longitudinal distribution.</w:t>
      </w:r>
      <w:r w:rsidR="009A0B88" w:rsidRPr="00377D95" w:rsidDel="009A0B88">
        <w:rPr>
          <w:rFonts w:ascii="Times New Roman" w:hAnsi="Times New Roman"/>
        </w:rPr>
        <w:t xml:space="preserve"> </w:t>
      </w:r>
      <w:r w:rsidRPr="00377D95">
        <w:rPr>
          <w:rFonts w:ascii="Times New Roman" w:hAnsi="Times New Roman"/>
        </w:rPr>
        <w:t xml:space="preserve">Based on this background, the research purpose was to map species richness and longitudinal distribution of </w:t>
      </w:r>
      <w:proofErr w:type="spellStart"/>
      <w:r w:rsidRPr="00377D95">
        <w:rPr>
          <w:rFonts w:ascii="Times New Roman" w:hAnsi="Times New Roman"/>
        </w:rPr>
        <w:t>macrobenthos</w:t>
      </w:r>
      <w:proofErr w:type="spellEnd"/>
      <w:r w:rsidRPr="00377D95">
        <w:rPr>
          <w:rFonts w:ascii="Times New Roman" w:hAnsi="Times New Roman"/>
        </w:rPr>
        <w:t xml:space="preserve"> at River </w:t>
      </w:r>
      <w:proofErr w:type="spellStart"/>
      <w:r w:rsidR="00FC3B1C" w:rsidRPr="00377D95">
        <w:rPr>
          <w:rFonts w:ascii="Times New Roman" w:hAnsi="Times New Roman"/>
        </w:rPr>
        <w:t>Pelus</w:t>
      </w:r>
      <w:proofErr w:type="spellEnd"/>
      <w:r w:rsidR="00FC3B1C" w:rsidRPr="00377D95">
        <w:rPr>
          <w:rFonts w:ascii="Times New Roman" w:hAnsi="Times New Roman"/>
        </w:rPr>
        <w:t xml:space="preserve"> </w:t>
      </w:r>
      <w:r w:rsidRPr="00377D95">
        <w:rPr>
          <w:rFonts w:ascii="Times New Roman" w:hAnsi="Times New Roman"/>
        </w:rPr>
        <w:t xml:space="preserve">in </w:t>
      </w:r>
      <w:proofErr w:type="spellStart"/>
      <w:r w:rsidRPr="00377D95">
        <w:rPr>
          <w:rFonts w:ascii="Times New Roman" w:hAnsi="Times New Roman"/>
        </w:rPr>
        <w:t>Banyumas</w:t>
      </w:r>
      <w:proofErr w:type="spellEnd"/>
      <w:r w:rsidRPr="00377D95">
        <w:rPr>
          <w:rFonts w:ascii="Times New Roman" w:hAnsi="Times New Roman"/>
        </w:rPr>
        <w:t>.</w:t>
      </w:r>
    </w:p>
    <w:p w14:paraId="329DA0D7" w14:textId="77777777" w:rsidR="009A0487" w:rsidRDefault="003237B2">
      <w:pPr>
        <w:pStyle w:val="Section"/>
      </w:pPr>
      <w:r>
        <w:rPr>
          <w:lang w:val="id-ID"/>
        </w:rPr>
        <w:t>Methods</w:t>
      </w:r>
    </w:p>
    <w:p w14:paraId="64301518" w14:textId="77777777" w:rsidR="009A1312" w:rsidRPr="00733CB3" w:rsidRDefault="00345C0F" w:rsidP="00345C0F">
      <w:pPr>
        <w:pStyle w:val="Heading2"/>
        <w:spacing w:before="0"/>
      </w:pPr>
      <w:r>
        <w:t>Sampling methods</w:t>
      </w:r>
    </w:p>
    <w:p w14:paraId="23A63461" w14:textId="2CD58B06" w:rsidR="00345C0F" w:rsidRDefault="00345C0F" w:rsidP="00345C0F">
      <w:pPr>
        <w:pStyle w:val="Bodytext"/>
        <w:rPr>
          <w:rFonts w:ascii="Times New Roman" w:hAnsi="Times New Roman"/>
        </w:rPr>
      </w:pPr>
      <w:r w:rsidRPr="00377D95">
        <w:rPr>
          <w:rFonts w:ascii="Times New Roman" w:hAnsi="Times New Roman"/>
        </w:rPr>
        <w:t>Research method was survey with stratified random sampling at eight stati</w:t>
      </w:r>
      <w:r w:rsidR="00FC3B1C">
        <w:rPr>
          <w:rFonts w:ascii="Times New Roman" w:hAnsi="Times New Roman"/>
        </w:rPr>
        <w:t xml:space="preserve">ons </w:t>
      </w:r>
      <w:r w:rsidR="006215D4">
        <w:rPr>
          <w:rFonts w:ascii="Times New Roman" w:hAnsi="Times New Roman"/>
        </w:rPr>
        <w:t xml:space="preserve">at </w:t>
      </w:r>
      <w:r w:rsidR="00FC3B1C">
        <w:rPr>
          <w:rFonts w:ascii="Times New Roman" w:hAnsi="Times New Roman"/>
        </w:rPr>
        <w:t xml:space="preserve">River </w:t>
      </w:r>
      <w:proofErr w:type="spellStart"/>
      <w:r w:rsidR="00FC3B1C">
        <w:rPr>
          <w:rFonts w:ascii="Times New Roman" w:hAnsi="Times New Roman"/>
        </w:rPr>
        <w:t>Pelus</w:t>
      </w:r>
      <w:proofErr w:type="spellEnd"/>
      <w:r w:rsidR="008B1C3C">
        <w:rPr>
          <w:rFonts w:ascii="Times New Roman" w:hAnsi="Times New Roman"/>
        </w:rPr>
        <w:t xml:space="preserve"> in </w:t>
      </w:r>
      <w:proofErr w:type="spellStart"/>
      <w:r w:rsidR="00E778E6">
        <w:rPr>
          <w:rFonts w:ascii="Times New Roman" w:hAnsi="Times New Roman"/>
        </w:rPr>
        <w:t>Banyumas</w:t>
      </w:r>
      <w:proofErr w:type="spellEnd"/>
      <w:r w:rsidR="006215D4">
        <w:rPr>
          <w:rFonts w:ascii="Times New Roman" w:hAnsi="Times New Roman"/>
        </w:rPr>
        <w:t xml:space="preserve"> </w:t>
      </w:r>
      <w:r w:rsidR="008B1C3C">
        <w:rPr>
          <w:rFonts w:ascii="Times New Roman" w:hAnsi="Times New Roman"/>
        </w:rPr>
        <w:t>Regency</w:t>
      </w:r>
      <w:r w:rsidR="00E778E6">
        <w:rPr>
          <w:rFonts w:ascii="Times New Roman" w:hAnsi="Times New Roman"/>
        </w:rPr>
        <w:t xml:space="preserve"> </w:t>
      </w:r>
      <w:r w:rsidR="00FC3B1C">
        <w:rPr>
          <w:rFonts w:ascii="Times New Roman" w:hAnsi="Times New Roman"/>
        </w:rPr>
        <w:t>from Mount</w:t>
      </w:r>
      <w:r w:rsidRPr="00377D95">
        <w:rPr>
          <w:rFonts w:ascii="Times New Roman" w:hAnsi="Times New Roman"/>
        </w:rPr>
        <w:t xml:space="preserve"> </w:t>
      </w:r>
      <w:proofErr w:type="spellStart"/>
      <w:r w:rsidRPr="00377D95">
        <w:rPr>
          <w:rFonts w:ascii="Times New Roman" w:hAnsi="Times New Roman"/>
        </w:rPr>
        <w:t>Slamet</w:t>
      </w:r>
      <w:proofErr w:type="spellEnd"/>
      <w:r w:rsidRPr="00377D95">
        <w:rPr>
          <w:rFonts w:ascii="Times New Roman" w:hAnsi="Times New Roman"/>
        </w:rPr>
        <w:t xml:space="preserve"> in the north side with a coordinate of 7°20’06.74” S 109°14’31.64” E to River </w:t>
      </w:r>
      <w:proofErr w:type="spellStart"/>
      <w:r w:rsidRPr="00377D95">
        <w:rPr>
          <w:rFonts w:ascii="Times New Roman" w:hAnsi="Times New Roman"/>
        </w:rPr>
        <w:t>Klawing</w:t>
      </w:r>
      <w:proofErr w:type="spellEnd"/>
      <w:r w:rsidRPr="00377D95">
        <w:rPr>
          <w:rFonts w:ascii="Times New Roman" w:hAnsi="Times New Roman"/>
        </w:rPr>
        <w:t xml:space="preserve"> in the southeast side with a coordinate of 7°28’24.75” S 109°18’58.50” E about 28 km in distance (Figure 1). Sampling was done in five replicates from May </w:t>
      </w:r>
      <w:r w:rsidRPr="00377D95">
        <w:rPr>
          <w:rFonts w:ascii="Times New Roman" w:hAnsi="Times New Roman"/>
        </w:rPr>
        <w:lastRenderedPageBreak/>
        <w:t xml:space="preserve">to July 2018 </w:t>
      </w:r>
      <w:r w:rsidR="00B76B2C">
        <w:rPr>
          <w:rFonts w:ascii="Times New Roman" w:hAnsi="Times New Roman"/>
        </w:rPr>
        <w:t>in two weeks every Saturday starting from 19</w:t>
      </w:r>
      <w:r w:rsidR="00B76B2C" w:rsidRPr="00B76B2C">
        <w:rPr>
          <w:rFonts w:ascii="Times New Roman" w:hAnsi="Times New Roman"/>
          <w:vertAlign w:val="superscript"/>
        </w:rPr>
        <w:t>th</w:t>
      </w:r>
      <w:r w:rsidR="00B76B2C">
        <w:rPr>
          <w:rFonts w:ascii="Times New Roman" w:hAnsi="Times New Roman"/>
        </w:rPr>
        <w:t xml:space="preserve"> May 2018</w:t>
      </w:r>
      <w:r w:rsidR="0043763B">
        <w:rPr>
          <w:rFonts w:ascii="Times New Roman" w:hAnsi="Times New Roman"/>
        </w:rPr>
        <w:t xml:space="preserve"> in the early morning</w:t>
      </w:r>
      <w:r w:rsidR="004C2FAF">
        <w:rPr>
          <w:rFonts w:ascii="Times New Roman" w:hAnsi="Times New Roman"/>
        </w:rPr>
        <w:t>,</w:t>
      </w:r>
      <w:r w:rsidR="00B76B2C">
        <w:rPr>
          <w:rFonts w:ascii="Times New Roman" w:hAnsi="Times New Roman"/>
        </w:rPr>
        <w:t xml:space="preserve"> </w:t>
      </w:r>
      <w:r w:rsidRPr="00377D95">
        <w:rPr>
          <w:rFonts w:ascii="Times New Roman" w:hAnsi="Times New Roman"/>
        </w:rPr>
        <w:t xml:space="preserve">which included in </w:t>
      </w:r>
      <w:r w:rsidR="004C2FAF">
        <w:rPr>
          <w:rFonts w:ascii="Times New Roman" w:hAnsi="Times New Roman"/>
        </w:rPr>
        <w:t xml:space="preserve">the </w:t>
      </w:r>
      <w:r w:rsidRPr="00377D95">
        <w:rPr>
          <w:rFonts w:ascii="Times New Roman" w:hAnsi="Times New Roman"/>
        </w:rPr>
        <w:t>dry season</w:t>
      </w:r>
      <w:r w:rsidR="0043763B">
        <w:rPr>
          <w:rFonts w:ascii="Times New Roman" w:hAnsi="Times New Roman"/>
        </w:rPr>
        <w:t xml:space="preserve"> as times series</w:t>
      </w:r>
      <w:r w:rsidRPr="00377D95">
        <w:rPr>
          <w:rFonts w:ascii="Times New Roman" w:hAnsi="Times New Roman"/>
        </w:rPr>
        <w:t>.</w:t>
      </w:r>
    </w:p>
    <w:p w14:paraId="1EB26701" w14:textId="3D265BC4" w:rsidR="007B6D29" w:rsidRDefault="007B6D29" w:rsidP="007B6D29">
      <w:pPr>
        <w:pStyle w:val="BodytextIndented"/>
        <w:ind w:firstLine="0"/>
      </w:pPr>
    </w:p>
    <w:p w14:paraId="039B5635" w14:textId="302169D9" w:rsidR="007B6D29" w:rsidRPr="008D4A4E" w:rsidRDefault="007B6D29" w:rsidP="008D4A4E">
      <w:pPr>
        <w:pStyle w:val="BodytextIndented"/>
        <w:ind w:firstLine="0"/>
        <w:jc w:val="center"/>
      </w:pPr>
      <w:r>
        <w:rPr>
          <w:noProof/>
        </w:rPr>
        <w:drawing>
          <wp:inline distT="0" distB="0" distL="0" distR="0" wp14:anchorId="0CE6724B" wp14:editId="57CC196A">
            <wp:extent cx="5404919" cy="4079162"/>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e River Pelu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9551" cy="4082657"/>
                    </a:xfrm>
                    <a:prstGeom prst="rect">
                      <a:avLst/>
                    </a:prstGeom>
                  </pic:spPr>
                </pic:pic>
              </a:graphicData>
            </a:graphic>
          </wp:inline>
        </w:drawing>
      </w:r>
    </w:p>
    <w:p w14:paraId="3F218E35" w14:textId="77777777" w:rsidR="008D16F2" w:rsidRPr="00377D95" w:rsidRDefault="008D16F2" w:rsidP="008D4A4E">
      <w:pPr>
        <w:jc w:val="both"/>
        <w:rPr>
          <w:rFonts w:ascii="Times New Roman" w:hAnsi="Times New Roman"/>
        </w:rPr>
      </w:pPr>
    </w:p>
    <w:p w14:paraId="05594B38" w14:textId="0F9A69C5" w:rsidR="008D16F2" w:rsidRDefault="008D16F2" w:rsidP="00ED0655">
      <w:pPr>
        <w:pStyle w:val="BodytextIndented"/>
        <w:jc w:val="center"/>
      </w:pPr>
      <w:r w:rsidRPr="00377D95">
        <w:rPr>
          <w:rFonts w:ascii="Times New Roman" w:hAnsi="Times New Roman"/>
        </w:rPr>
        <w:t>Figure 1. R</w:t>
      </w:r>
      <w:r w:rsidR="001F2979">
        <w:rPr>
          <w:rFonts w:ascii="Times New Roman" w:hAnsi="Times New Roman"/>
        </w:rPr>
        <w:t>esearch sampling stations from S</w:t>
      </w:r>
      <w:r w:rsidRPr="00377D95">
        <w:rPr>
          <w:rFonts w:ascii="Times New Roman" w:hAnsi="Times New Roman"/>
        </w:rPr>
        <w:t xml:space="preserve">tation I to VIII </w:t>
      </w:r>
      <w:r w:rsidR="0029238B">
        <w:rPr>
          <w:rFonts w:ascii="Times New Roman" w:hAnsi="Times New Roman"/>
        </w:rPr>
        <w:t>along</w:t>
      </w:r>
      <w:r w:rsidR="0029238B" w:rsidRPr="00377D95">
        <w:rPr>
          <w:rFonts w:ascii="Times New Roman" w:hAnsi="Times New Roman"/>
        </w:rPr>
        <w:t xml:space="preserve"> </w:t>
      </w:r>
      <w:r w:rsidRPr="00377D95">
        <w:rPr>
          <w:rFonts w:ascii="Times New Roman" w:hAnsi="Times New Roman"/>
        </w:rPr>
        <w:t xml:space="preserve">River </w:t>
      </w:r>
      <w:proofErr w:type="spellStart"/>
      <w:r w:rsidRPr="00377D95">
        <w:rPr>
          <w:rFonts w:ascii="Times New Roman" w:hAnsi="Times New Roman"/>
        </w:rPr>
        <w:t>Pelus</w:t>
      </w:r>
      <w:proofErr w:type="spellEnd"/>
    </w:p>
    <w:p w14:paraId="4DA74D27" w14:textId="77777777" w:rsidR="008D16F2" w:rsidRPr="008D16F2" w:rsidRDefault="008D16F2" w:rsidP="00ED0655">
      <w:pPr>
        <w:pStyle w:val="BodytextIndented"/>
        <w:ind w:firstLine="0"/>
      </w:pPr>
    </w:p>
    <w:p w14:paraId="2647B8A5" w14:textId="44BDFA36" w:rsidR="000D4FE9" w:rsidRDefault="003B40ED" w:rsidP="00B70E2A">
      <w:pPr>
        <w:pStyle w:val="Bodytext"/>
        <w:ind w:firstLine="284"/>
        <w:rPr>
          <w:rFonts w:ascii="Times New Roman" w:hAnsi="Times New Roman"/>
        </w:rPr>
      </w:pPr>
      <w:r w:rsidRPr="00377D95">
        <w:rPr>
          <w:rFonts w:ascii="Times New Roman" w:hAnsi="Times New Roman"/>
        </w:rPr>
        <w:t>The conditions of each station</w:t>
      </w:r>
      <w:r w:rsidRPr="00377D95" w:rsidDel="003B40ED">
        <w:rPr>
          <w:rFonts w:ascii="Times New Roman" w:hAnsi="Times New Roman"/>
        </w:rPr>
        <w:t xml:space="preserve"> </w:t>
      </w:r>
      <w:r>
        <w:rPr>
          <w:rFonts w:ascii="Times New Roman" w:hAnsi="Times New Roman"/>
        </w:rPr>
        <w:t>var</w:t>
      </w:r>
      <w:r w:rsidR="004C2FAF">
        <w:rPr>
          <w:rFonts w:ascii="Times New Roman" w:hAnsi="Times New Roman"/>
        </w:rPr>
        <w:t>y</w:t>
      </w:r>
      <w:r>
        <w:rPr>
          <w:rFonts w:ascii="Times New Roman" w:hAnsi="Times New Roman"/>
        </w:rPr>
        <w:t xml:space="preserve"> </w:t>
      </w:r>
      <w:r w:rsidR="00FB410D">
        <w:rPr>
          <w:rFonts w:ascii="Times New Roman" w:hAnsi="Times New Roman"/>
        </w:rPr>
        <w:t>based on their coordinate, altitude, riverside, substrate types, width</w:t>
      </w:r>
      <w:r w:rsidR="004C2FAF">
        <w:rPr>
          <w:rFonts w:ascii="Times New Roman" w:hAnsi="Times New Roman"/>
        </w:rPr>
        <w:t>,</w:t>
      </w:r>
      <w:r w:rsidR="00FB410D">
        <w:rPr>
          <w:rFonts w:ascii="Times New Roman" w:hAnsi="Times New Roman"/>
        </w:rPr>
        <w:t xml:space="preserve"> and depth </w:t>
      </w:r>
      <w:r w:rsidR="0029238B">
        <w:rPr>
          <w:rFonts w:ascii="Times New Roman" w:hAnsi="Times New Roman"/>
        </w:rPr>
        <w:t xml:space="preserve">in their location </w:t>
      </w:r>
      <w:r w:rsidR="00FB410D">
        <w:rPr>
          <w:rFonts w:ascii="Times New Roman" w:hAnsi="Times New Roman"/>
        </w:rPr>
        <w:t xml:space="preserve">(Table 1). </w:t>
      </w:r>
      <w:r w:rsidR="00FB410D" w:rsidRPr="00D9561C">
        <w:rPr>
          <w:rFonts w:ascii="Times New Roman" w:hAnsi="Times New Roman"/>
          <w:color w:val="auto"/>
        </w:rPr>
        <w:t xml:space="preserve">There </w:t>
      </w:r>
      <w:r w:rsidR="004A1644">
        <w:rPr>
          <w:rFonts w:ascii="Times New Roman" w:hAnsi="Times New Roman"/>
          <w:color w:val="auto"/>
        </w:rPr>
        <w:t>were</w:t>
      </w:r>
      <w:r w:rsidR="00FB410D" w:rsidRPr="00D9561C">
        <w:rPr>
          <w:rFonts w:ascii="Times New Roman" w:hAnsi="Times New Roman"/>
          <w:color w:val="auto"/>
        </w:rPr>
        <w:t xml:space="preserve"> </w:t>
      </w:r>
      <w:r w:rsidR="00FB410D">
        <w:rPr>
          <w:rFonts w:ascii="Times New Roman" w:hAnsi="Times New Roman"/>
          <w:color w:val="auto"/>
        </w:rPr>
        <w:t>some river weirs between Station II and III (</w:t>
      </w:r>
      <w:r w:rsidR="00FB410D" w:rsidRPr="00D9561C">
        <w:rPr>
          <w:rFonts w:ascii="Times New Roman" w:hAnsi="Times New Roman"/>
          <w:color w:val="auto"/>
        </w:rPr>
        <w:t xml:space="preserve">the </w:t>
      </w:r>
      <w:proofErr w:type="spellStart"/>
      <w:r w:rsidR="00FB410D" w:rsidRPr="00D9561C">
        <w:rPr>
          <w:rFonts w:ascii="Times New Roman" w:hAnsi="Times New Roman"/>
          <w:color w:val="auto"/>
        </w:rPr>
        <w:t>Pandak</w:t>
      </w:r>
      <w:proofErr w:type="spellEnd"/>
      <w:r w:rsidR="00FB410D" w:rsidRPr="00D9561C">
        <w:rPr>
          <w:rFonts w:ascii="Times New Roman" w:hAnsi="Times New Roman"/>
          <w:color w:val="auto"/>
        </w:rPr>
        <w:t xml:space="preserve"> River Weir</w:t>
      </w:r>
      <w:r w:rsidR="00FB410D">
        <w:rPr>
          <w:rFonts w:ascii="Times New Roman" w:hAnsi="Times New Roman"/>
          <w:color w:val="auto"/>
        </w:rPr>
        <w:t>),</w:t>
      </w:r>
      <w:r w:rsidR="00FB410D" w:rsidRPr="00D9561C">
        <w:rPr>
          <w:rFonts w:ascii="Times New Roman" w:hAnsi="Times New Roman"/>
          <w:color w:val="auto"/>
        </w:rPr>
        <w:t xml:space="preserve"> between </w:t>
      </w:r>
      <w:r w:rsidR="00FB410D">
        <w:rPr>
          <w:rFonts w:ascii="Times New Roman" w:hAnsi="Times New Roman"/>
          <w:color w:val="auto"/>
        </w:rPr>
        <w:t>S</w:t>
      </w:r>
      <w:r w:rsidR="00FB410D" w:rsidRPr="00D9561C">
        <w:rPr>
          <w:rFonts w:ascii="Times New Roman" w:hAnsi="Times New Roman"/>
          <w:color w:val="auto"/>
        </w:rPr>
        <w:t xml:space="preserve">tation </w:t>
      </w:r>
      <w:r w:rsidR="00BB3D28">
        <w:rPr>
          <w:rFonts w:ascii="Times New Roman" w:hAnsi="Times New Roman"/>
          <w:color w:val="auto"/>
        </w:rPr>
        <w:t>I</w:t>
      </w:r>
      <w:r w:rsidR="00FB410D">
        <w:rPr>
          <w:rFonts w:ascii="Times New Roman" w:hAnsi="Times New Roman"/>
          <w:color w:val="auto"/>
        </w:rPr>
        <w:t>V</w:t>
      </w:r>
      <w:r w:rsidR="00FB410D" w:rsidRPr="00D9561C">
        <w:rPr>
          <w:rFonts w:ascii="Times New Roman" w:hAnsi="Times New Roman"/>
          <w:color w:val="auto"/>
        </w:rPr>
        <w:t xml:space="preserve"> and </w:t>
      </w:r>
      <w:r w:rsidR="00FB410D">
        <w:rPr>
          <w:rFonts w:ascii="Times New Roman" w:hAnsi="Times New Roman"/>
          <w:color w:val="auto"/>
        </w:rPr>
        <w:t>V</w:t>
      </w:r>
      <w:r w:rsidR="00FB410D" w:rsidRPr="00377D95" w:rsidDel="003B40ED">
        <w:rPr>
          <w:rFonts w:ascii="Times New Roman" w:hAnsi="Times New Roman"/>
        </w:rPr>
        <w:t xml:space="preserve"> </w:t>
      </w:r>
      <w:r w:rsidR="00FB410D">
        <w:rPr>
          <w:rFonts w:ascii="Times New Roman" w:hAnsi="Times New Roman"/>
        </w:rPr>
        <w:t>(</w:t>
      </w:r>
      <w:r w:rsidR="00FB410D" w:rsidRPr="00D9561C">
        <w:rPr>
          <w:rFonts w:ascii="Times New Roman" w:hAnsi="Times New Roman"/>
          <w:color w:val="auto"/>
        </w:rPr>
        <w:t xml:space="preserve">the </w:t>
      </w:r>
      <w:proofErr w:type="spellStart"/>
      <w:r w:rsidR="00FB410D">
        <w:rPr>
          <w:rFonts w:ascii="Times New Roman" w:hAnsi="Times New Roman"/>
          <w:color w:val="auto"/>
        </w:rPr>
        <w:t>Kembaran</w:t>
      </w:r>
      <w:proofErr w:type="spellEnd"/>
      <w:r w:rsidR="00FB410D" w:rsidRPr="00D9561C">
        <w:rPr>
          <w:rFonts w:ascii="Times New Roman" w:hAnsi="Times New Roman"/>
          <w:color w:val="auto"/>
        </w:rPr>
        <w:t xml:space="preserve"> River Weir</w:t>
      </w:r>
      <w:r w:rsidR="00FB410D">
        <w:rPr>
          <w:rFonts w:ascii="Times New Roman" w:hAnsi="Times New Roman"/>
        </w:rPr>
        <w:t xml:space="preserve">), and </w:t>
      </w:r>
      <w:r w:rsidR="00FB410D" w:rsidRPr="00D9561C">
        <w:rPr>
          <w:rFonts w:ascii="Times New Roman" w:hAnsi="Times New Roman"/>
          <w:color w:val="auto"/>
        </w:rPr>
        <w:t xml:space="preserve">between </w:t>
      </w:r>
      <w:r w:rsidR="00FB410D">
        <w:rPr>
          <w:rFonts w:ascii="Times New Roman" w:hAnsi="Times New Roman"/>
          <w:color w:val="auto"/>
        </w:rPr>
        <w:t>S</w:t>
      </w:r>
      <w:r w:rsidR="00FB410D" w:rsidRPr="00D9561C">
        <w:rPr>
          <w:rFonts w:ascii="Times New Roman" w:hAnsi="Times New Roman"/>
          <w:color w:val="auto"/>
        </w:rPr>
        <w:t xml:space="preserve">tation </w:t>
      </w:r>
      <w:r w:rsidR="00FB410D">
        <w:rPr>
          <w:rFonts w:ascii="Times New Roman" w:hAnsi="Times New Roman"/>
          <w:color w:val="auto"/>
        </w:rPr>
        <w:t>VI</w:t>
      </w:r>
      <w:r w:rsidR="00FB410D" w:rsidRPr="00D9561C">
        <w:rPr>
          <w:rFonts w:ascii="Times New Roman" w:hAnsi="Times New Roman"/>
          <w:color w:val="auto"/>
        </w:rPr>
        <w:t xml:space="preserve"> and </w:t>
      </w:r>
      <w:r w:rsidR="00FB410D">
        <w:rPr>
          <w:rFonts w:ascii="Times New Roman" w:hAnsi="Times New Roman"/>
          <w:color w:val="auto"/>
        </w:rPr>
        <w:t>VII</w:t>
      </w:r>
      <w:r w:rsidR="00FB410D" w:rsidRPr="00377D95" w:rsidDel="003B40ED">
        <w:rPr>
          <w:rFonts w:ascii="Times New Roman" w:hAnsi="Times New Roman"/>
        </w:rPr>
        <w:t xml:space="preserve"> </w:t>
      </w:r>
      <w:r w:rsidR="00FB410D">
        <w:rPr>
          <w:rFonts w:ascii="Times New Roman" w:hAnsi="Times New Roman"/>
        </w:rPr>
        <w:t>(</w:t>
      </w:r>
      <w:r w:rsidR="00FB410D" w:rsidRPr="00D9561C">
        <w:rPr>
          <w:rFonts w:ascii="Times New Roman" w:hAnsi="Times New Roman"/>
          <w:color w:val="auto"/>
        </w:rPr>
        <w:t xml:space="preserve">the </w:t>
      </w:r>
      <w:proofErr w:type="spellStart"/>
      <w:r w:rsidR="00FB410D">
        <w:rPr>
          <w:rFonts w:ascii="Times New Roman" w:hAnsi="Times New Roman"/>
          <w:color w:val="auto"/>
        </w:rPr>
        <w:t>Sokaraja</w:t>
      </w:r>
      <w:proofErr w:type="spellEnd"/>
      <w:r w:rsidR="00FB410D" w:rsidRPr="00D9561C">
        <w:rPr>
          <w:rFonts w:ascii="Times New Roman" w:hAnsi="Times New Roman"/>
          <w:color w:val="auto"/>
        </w:rPr>
        <w:t xml:space="preserve"> River Weir</w:t>
      </w:r>
      <w:r w:rsidR="00FB410D">
        <w:rPr>
          <w:rFonts w:ascii="Times New Roman" w:hAnsi="Times New Roman"/>
        </w:rPr>
        <w:t>).</w:t>
      </w:r>
    </w:p>
    <w:p w14:paraId="69B843D2" w14:textId="0F0F6108" w:rsidR="00FB410D" w:rsidRDefault="00FB410D" w:rsidP="004A1644">
      <w:pPr>
        <w:pStyle w:val="BodytextIndented"/>
        <w:ind w:firstLine="0"/>
      </w:pPr>
    </w:p>
    <w:p w14:paraId="5C0A2E8B" w14:textId="2FF549F7" w:rsidR="0029238B" w:rsidRDefault="0029238B" w:rsidP="008D4A4E">
      <w:pPr>
        <w:pStyle w:val="BodytextIndented"/>
        <w:ind w:firstLine="0"/>
        <w:jc w:val="center"/>
      </w:pPr>
      <w:r w:rsidRPr="00377D95">
        <w:rPr>
          <w:rFonts w:ascii="Times New Roman" w:hAnsi="Times New Roman"/>
          <w:color w:val="000000" w:themeColor="text1"/>
        </w:rPr>
        <w:t xml:space="preserve">Table 1. </w:t>
      </w:r>
      <w:r>
        <w:rPr>
          <w:rFonts w:ascii="Times New Roman" w:hAnsi="Times New Roman"/>
          <w:color w:val="000000" w:themeColor="text1"/>
        </w:rPr>
        <w:t>Condition along</w:t>
      </w:r>
      <w:r>
        <w:rPr>
          <w:rStyle w:val="spelle"/>
          <w:rFonts w:ascii="Times New Roman" w:hAnsi="Times New Roman"/>
          <w:bCs/>
        </w:rPr>
        <w:t xml:space="preserve"> R</w:t>
      </w:r>
      <w:r w:rsidRPr="00377D95">
        <w:rPr>
          <w:rStyle w:val="spelle"/>
          <w:rFonts w:ascii="Times New Roman" w:hAnsi="Times New Roman"/>
          <w:bCs/>
        </w:rPr>
        <w:t xml:space="preserve">iver </w:t>
      </w:r>
      <w:proofErr w:type="spellStart"/>
      <w:r>
        <w:rPr>
          <w:rStyle w:val="spelle"/>
          <w:rFonts w:ascii="Times New Roman" w:hAnsi="Times New Roman"/>
          <w:bCs/>
        </w:rPr>
        <w:t>Pelus</w:t>
      </w:r>
      <w:proofErr w:type="spellEnd"/>
    </w:p>
    <w:p w14:paraId="15035088" w14:textId="77777777" w:rsidR="0029238B" w:rsidRDefault="0029238B" w:rsidP="004A1644">
      <w:pPr>
        <w:pStyle w:val="BodytextIndented"/>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019"/>
        <w:gridCol w:w="1007"/>
        <w:gridCol w:w="1007"/>
        <w:gridCol w:w="1007"/>
        <w:gridCol w:w="1007"/>
        <w:gridCol w:w="1007"/>
        <w:gridCol w:w="1007"/>
        <w:gridCol w:w="1007"/>
      </w:tblGrid>
      <w:tr w:rsidR="004A1644" w14:paraId="45ABCAEE" w14:textId="77777777" w:rsidTr="008D4A4E">
        <w:tc>
          <w:tcPr>
            <w:tcW w:w="993" w:type="dxa"/>
            <w:tcBorders>
              <w:top w:val="single" w:sz="4" w:space="0" w:color="auto"/>
              <w:bottom w:val="single" w:sz="4" w:space="0" w:color="auto"/>
            </w:tcBorders>
          </w:tcPr>
          <w:p w14:paraId="6B2E9F53" w14:textId="77777777" w:rsidR="00D5737C" w:rsidRPr="00C24CA5" w:rsidRDefault="00D5737C" w:rsidP="00805272">
            <w:pPr>
              <w:pStyle w:val="BodytextIndented"/>
              <w:ind w:firstLine="0"/>
              <w:rPr>
                <w:sz w:val="16"/>
                <w:szCs w:val="16"/>
              </w:rPr>
            </w:pPr>
            <w:r>
              <w:rPr>
                <w:sz w:val="16"/>
                <w:szCs w:val="16"/>
              </w:rPr>
              <w:t>Condition</w:t>
            </w:r>
          </w:p>
        </w:tc>
        <w:tc>
          <w:tcPr>
            <w:tcW w:w="1019" w:type="dxa"/>
            <w:tcBorders>
              <w:top w:val="single" w:sz="4" w:space="0" w:color="auto"/>
              <w:bottom w:val="single" w:sz="4" w:space="0" w:color="auto"/>
            </w:tcBorders>
          </w:tcPr>
          <w:p w14:paraId="76A32FAE" w14:textId="331AD288" w:rsidR="00D5737C" w:rsidRPr="00C24CA5" w:rsidRDefault="004A1644" w:rsidP="008D4A4E">
            <w:pPr>
              <w:pStyle w:val="BodytextIndented"/>
              <w:ind w:firstLine="0"/>
              <w:jc w:val="center"/>
              <w:rPr>
                <w:sz w:val="16"/>
                <w:szCs w:val="16"/>
              </w:rPr>
            </w:pPr>
            <w:r>
              <w:rPr>
                <w:sz w:val="16"/>
                <w:szCs w:val="16"/>
              </w:rPr>
              <w:t xml:space="preserve">Station </w:t>
            </w:r>
            <w:r w:rsidR="00D5737C">
              <w:rPr>
                <w:sz w:val="16"/>
                <w:szCs w:val="16"/>
              </w:rPr>
              <w:t>I</w:t>
            </w:r>
          </w:p>
        </w:tc>
        <w:tc>
          <w:tcPr>
            <w:tcW w:w="1007" w:type="dxa"/>
            <w:tcBorders>
              <w:top w:val="single" w:sz="4" w:space="0" w:color="auto"/>
              <w:bottom w:val="single" w:sz="4" w:space="0" w:color="auto"/>
            </w:tcBorders>
          </w:tcPr>
          <w:p w14:paraId="6D692237" w14:textId="1DB8EE29" w:rsidR="00D5737C" w:rsidRPr="00C24CA5" w:rsidRDefault="004A1644" w:rsidP="008D4A4E">
            <w:pPr>
              <w:pStyle w:val="BodytextIndented"/>
              <w:ind w:firstLine="0"/>
              <w:jc w:val="center"/>
              <w:rPr>
                <w:sz w:val="16"/>
                <w:szCs w:val="16"/>
              </w:rPr>
            </w:pPr>
            <w:r>
              <w:rPr>
                <w:sz w:val="16"/>
                <w:szCs w:val="16"/>
              </w:rPr>
              <w:t xml:space="preserve">Station </w:t>
            </w:r>
            <w:r w:rsidR="00D5737C">
              <w:rPr>
                <w:sz w:val="16"/>
                <w:szCs w:val="16"/>
              </w:rPr>
              <w:t>II</w:t>
            </w:r>
          </w:p>
        </w:tc>
        <w:tc>
          <w:tcPr>
            <w:tcW w:w="1007" w:type="dxa"/>
            <w:tcBorders>
              <w:top w:val="single" w:sz="4" w:space="0" w:color="auto"/>
              <w:bottom w:val="single" w:sz="4" w:space="0" w:color="auto"/>
            </w:tcBorders>
          </w:tcPr>
          <w:p w14:paraId="7552897E" w14:textId="77D005A8" w:rsidR="00D5737C" w:rsidRPr="00C24CA5" w:rsidRDefault="004A1644" w:rsidP="008D4A4E">
            <w:pPr>
              <w:pStyle w:val="BodytextIndented"/>
              <w:ind w:firstLine="0"/>
              <w:jc w:val="center"/>
              <w:rPr>
                <w:sz w:val="16"/>
                <w:szCs w:val="16"/>
              </w:rPr>
            </w:pPr>
            <w:r>
              <w:rPr>
                <w:sz w:val="16"/>
                <w:szCs w:val="16"/>
              </w:rPr>
              <w:t xml:space="preserve">Station </w:t>
            </w:r>
            <w:r w:rsidR="00D5737C">
              <w:rPr>
                <w:sz w:val="16"/>
                <w:szCs w:val="16"/>
              </w:rPr>
              <w:t>III</w:t>
            </w:r>
          </w:p>
        </w:tc>
        <w:tc>
          <w:tcPr>
            <w:tcW w:w="1007" w:type="dxa"/>
            <w:tcBorders>
              <w:top w:val="single" w:sz="4" w:space="0" w:color="auto"/>
              <w:bottom w:val="single" w:sz="4" w:space="0" w:color="auto"/>
            </w:tcBorders>
          </w:tcPr>
          <w:p w14:paraId="7A71AE2A" w14:textId="3F95EF10" w:rsidR="00D5737C" w:rsidRPr="00C24CA5" w:rsidRDefault="004A1644" w:rsidP="008D4A4E">
            <w:pPr>
              <w:pStyle w:val="BodytextIndented"/>
              <w:ind w:firstLine="0"/>
              <w:jc w:val="center"/>
              <w:rPr>
                <w:sz w:val="16"/>
                <w:szCs w:val="16"/>
              </w:rPr>
            </w:pPr>
            <w:r>
              <w:rPr>
                <w:sz w:val="16"/>
                <w:szCs w:val="16"/>
              </w:rPr>
              <w:t xml:space="preserve">Station </w:t>
            </w:r>
            <w:r w:rsidR="00D5737C">
              <w:rPr>
                <w:sz w:val="16"/>
                <w:szCs w:val="16"/>
              </w:rPr>
              <w:t>IV</w:t>
            </w:r>
          </w:p>
        </w:tc>
        <w:tc>
          <w:tcPr>
            <w:tcW w:w="1007" w:type="dxa"/>
            <w:tcBorders>
              <w:top w:val="single" w:sz="4" w:space="0" w:color="auto"/>
              <w:bottom w:val="single" w:sz="4" w:space="0" w:color="auto"/>
            </w:tcBorders>
          </w:tcPr>
          <w:p w14:paraId="76338A26" w14:textId="0A209237" w:rsidR="00D5737C" w:rsidRPr="00C24CA5" w:rsidRDefault="004A1644" w:rsidP="008D4A4E">
            <w:pPr>
              <w:pStyle w:val="BodytextIndented"/>
              <w:ind w:firstLine="0"/>
              <w:jc w:val="center"/>
              <w:rPr>
                <w:sz w:val="16"/>
                <w:szCs w:val="16"/>
              </w:rPr>
            </w:pPr>
            <w:r>
              <w:rPr>
                <w:sz w:val="16"/>
                <w:szCs w:val="16"/>
              </w:rPr>
              <w:t xml:space="preserve">Station </w:t>
            </w:r>
            <w:r w:rsidR="00D5737C">
              <w:rPr>
                <w:sz w:val="16"/>
                <w:szCs w:val="16"/>
              </w:rPr>
              <w:t>V</w:t>
            </w:r>
          </w:p>
        </w:tc>
        <w:tc>
          <w:tcPr>
            <w:tcW w:w="1007" w:type="dxa"/>
            <w:tcBorders>
              <w:top w:val="single" w:sz="4" w:space="0" w:color="auto"/>
              <w:bottom w:val="single" w:sz="4" w:space="0" w:color="auto"/>
            </w:tcBorders>
          </w:tcPr>
          <w:p w14:paraId="3247CE9D" w14:textId="61EDBED4" w:rsidR="00D5737C" w:rsidRPr="00C24CA5" w:rsidRDefault="004A1644" w:rsidP="008D4A4E">
            <w:pPr>
              <w:pStyle w:val="BodytextIndented"/>
              <w:ind w:firstLine="0"/>
              <w:jc w:val="center"/>
              <w:rPr>
                <w:sz w:val="16"/>
                <w:szCs w:val="16"/>
              </w:rPr>
            </w:pPr>
            <w:r>
              <w:rPr>
                <w:sz w:val="16"/>
                <w:szCs w:val="16"/>
              </w:rPr>
              <w:t xml:space="preserve">Station </w:t>
            </w:r>
            <w:r w:rsidR="00D5737C">
              <w:rPr>
                <w:sz w:val="16"/>
                <w:szCs w:val="16"/>
              </w:rPr>
              <w:t>VI</w:t>
            </w:r>
          </w:p>
        </w:tc>
        <w:tc>
          <w:tcPr>
            <w:tcW w:w="1007" w:type="dxa"/>
            <w:tcBorders>
              <w:top w:val="single" w:sz="4" w:space="0" w:color="auto"/>
              <w:bottom w:val="single" w:sz="4" w:space="0" w:color="auto"/>
            </w:tcBorders>
          </w:tcPr>
          <w:p w14:paraId="07CE2BCA" w14:textId="0F639B96" w:rsidR="00D5737C" w:rsidRPr="00C24CA5" w:rsidRDefault="004A1644" w:rsidP="008D4A4E">
            <w:pPr>
              <w:pStyle w:val="BodytextIndented"/>
              <w:ind w:firstLine="0"/>
              <w:jc w:val="center"/>
              <w:rPr>
                <w:sz w:val="16"/>
                <w:szCs w:val="16"/>
              </w:rPr>
            </w:pPr>
            <w:r>
              <w:rPr>
                <w:sz w:val="16"/>
                <w:szCs w:val="16"/>
              </w:rPr>
              <w:t xml:space="preserve">Station </w:t>
            </w:r>
            <w:r w:rsidR="00D5737C">
              <w:rPr>
                <w:sz w:val="16"/>
                <w:szCs w:val="16"/>
              </w:rPr>
              <w:t>VII</w:t>
            </w:r>
          </w:p>
        </w:tc>
        <w:tc>
          <w:tcPr>
            <w:tcW w:w="1007" w:type="dxa"/>
            <w:tcBorders>
              <w:top w:val="single" w:sz="4" w:space="0" w:color="auto"/>
              <w:bottom w:val="single" w:sz="4" w:space="0" w:color="auto"/>
            </w:tcBorders>
          </w:tcPr>
          <w:p w14:paraId="0B729431" w14:textId="3299E226" w:rsidR="00D5737C" w:rsidRPr="00C24CA5" w:rsidRDefault="004A1644" w:rsidP="008D4A4E">
            <w:pPr>
              <w:pStyle w:val="BodytextIndented"/>
              <w:ind w:firstLine="0"/>
              <w:jc w:val="center"/>
              <w:rPr>
                <w:sz w:val="16"/>
                <w:szCs w:val="16"/>
              </w:rPr>
            </w:pPr>
            <w:r>
              <w:rPr>
                <w:sz w:val="16"/>
                <w:szCs w:val="16"/>
              </w:rPr>
              <w:t xml:space="preserve">Station </w:t>
            </w:r>
            <w:r w:rsidR="00D5737C">
              <w:rPr>
                <w:sz w:val="16"/>
                <w:szCs w:val="16"/>
              </w:rPr>
              <w:t>VIII</w:t>
            </w:r>
          </w:p>
        </w:tc>
      </w:tr>
      <w:tr w:rsidR="004A1644" w14:paraId="0B091902" w14:textId="77777777" w:rsidTr="008D4A4E">
        <w:tc>
          <w:tcPr>
            <w:tcW w:w="993" w:type="dxa"/>
            <w:tcBorders>
              <w:top w:val="single" w:sz="4" w:space="0" w:color="auto"/>
            </w:tcBorders>
          </w:tcPr>
          <w:p w14:paraId="6A94EFF7" w14:textId="77777777" w:rsidR="00D5737C" w:rsidRPr="00D5737C" w:rsidRDefault="00D5737C" w:rsidP="00805272">
            <w:pPr>
              <w:pStyle w:val="BodytextIndented"/>
              <w:ind w:firstLine="0"/>
              <w:jc w:val="left"/>
              <w:rPr>
                <w:sz w:val="11"/>
                <w:szCs w:val="11"/>
              </w:rPr>
            </w:pPr>
            <w:r w:rsidRPr="008D4A4E">
              <w:rPr>
                <w:sz w:val="11"/>
                <w:szCs w:val="11"/>
              </w:rPr>
              <w:t>Coordinate</w:t>
            </w:r>
          </w:p>
        </w:tc>
        <w:tc>
          <w:tcPr>
            <w:tcW w:w="1019" w:type="dxa"/>
            <w:tcBorders>
              <w:top w:val="single" w:sz="4" w:space="0" w:color="auto"/>
            </w:tcBorders>
          </w:tcPr>
          <w:p w14:paraId="6EC6B8F5" w14:textId="77777777" w:rsidR="00D5737C" w:rsidRPr="00C24CA5" w:rsidRDefault="00D5737C" w:rsidP="00805272">
            <w:pPr>
              <w:pStyle w:val="BodytextIndented"/>
              <w:ind w:firstLine="0"/>
              <w:jc w:val="left"/>
              <w:rPr>
                <w:rFonts w:ascii="Times New Roman" w:hAnsi="Times New Roman"/>
                <w:color w:val="auto"/>
                <w:sz w:val="11"/>
                <w:szCs w:val="11"/>
              </w:rPr>
            </w:pPr>
            <w:r w:rsidRPr="00C24CA5">
              <w:rPr>
                <w:rFonts w:ascii="Times New Roman" w:hAnsi="Times New Roman"/>
                <w:color w:val="auto"/>
                <w:sz w:val="11"/>
                <w:szCs w:val="11"/>
              </w:rPr>
              <w:t>7°20’06.74” S</w:t>
            </w:r>
          </w:p>
          <w:p w14:paraId="58B2943A" w14:textId="77777777" w:rsidR="00D5737C" w:rsidRPr="00C24CA5" w:rsidRDefault="00D5737C" w:rsidP="00805272">
            <w:pPr>
              <w:pStyle w:val="BodytextIndented"/>
              <w:ind w:firstLine="0"/>
              <w:jc w:val="left"/>
              <w:rPr>
                <w:sz w:val="11"/>
                <w:szCs w:val="11"/>
              </w:rPr>
            </w:pPr>
            <w:r w:rsidRPr="00C24CA5">
              <w:rPr>
                <w:rFonts w:ascii="Times New Roman" w:hAnsi="Times New Roman"/>
                <w:color w:val="auto"/>
                <w:sz w:val="11"/>
                <w:szCs w:val="11"/>
              </w:rPr>
              <w:t>109°14’31.64” E</w:t>
            </w:r>
          </w:p>
        </w:tc>
        <w:tc>
          <w:tcPr>
            <w:tcW w:w="1007" w:type="dxa"/>
            <w:tcBorders>
              <w:top w:val="single" w:sz="4" w:space="0" w:color="auto"/>
            </w:tcBorders>
          </w:tcPr>
          <w:p w14:paraId="55ED4D69" w14:textId="77777777" w:rsidR="00D5737C" w:rsidRDefault="00D5737C" w:rsidP="00805272">
            <w:pPr>
              <w:pStyle w:val="BodytextIndented"/>
              <w:ind w:firstLine="0"/>
              <w:rPr>
                <w:rFonts w:ascii="Times New Roman" w:hAnsi="Times New Roman"/>
                <w:color w:val="auto"/>
                <w:sz w:val="11"/>
                <w:szCs w:val="11"/>
              </w:rPr>
            </w:pPr>
            <w:r w:rsidRPr="00C24CA5">
              <w:rPr>
                <w:rFonts w:ascii="Times New Roman" w:hAnsi="Times New Roman"/>
                <w:color w:val="auto"/>
                <w:sz w:val="11"/>
                <w:szCs w:val="11"/>
              </w:rPr>
              <w:t>7°22’42.48” S</w:t>
            </w:r>
          </w:p>
          <w:p w14:paraId="0BBF94E8" w14:textId="77777777" w:rsidR="00D5737C" w:rsidRPr="00C24CA5" w:rsidRDefault="00D5737C" w:rsidP="00805272">
            <w:pPr>
              <w:pStyle w:val="BodytextIndented"/>
              <w:ind w:firstLine="0"/>
              <w:rPr>
                <w:sz w:val="11"/>
                <w:szCs w:val="11"/>
              </w:rPr>
            </w:pPr>
            <w:r w:rsidRPr="00C24CA5">
              <w:rPr>
                <w:rFonts w:ascii="Times New Roman" w:hAnsi="Times New Roman"/>
                <w:color w:val="auto"/>
                <w:sz w:val="11"/>
                <w:szCs w:val="11"/>
              </w:rPr>
              <w:t>109°14’42.82” E</w:t>
            </w:r>
          </w:p>
        </w:tc>
        <w:tc>
          <w:tcPr>
            <w:tcW w:w="1007" w:type="dxa"/>
            <w:tcBorders>
              <w:top w:val="single" w:sz="4" w:space="0" w:color="auto"/>
            </w:tcBorders>
          </w:tcPr>
          <w:p w14:paraId="4FC04100" w14:textId="77777777" w:rsidR="00D5737C" w:rsidRDefault="00D5737C" w:rsidP="00805272">
            <w:pPr>
              <w:pStyle w:val="BodytextIndented"/>
              <w:ind w:firstLine="0"/>
              <w:rPr>
                <w:rFonts w:ascii="Times New Roman" w:hAnsi="Times New Roman"/>
                <w:color w:val="auto"/>
                <w:sz w:val="11"/>
                <w:szCs w:val="11"/>
              </w:rPr>
            </w:pPr>
            <w:r w:rsidRPr="00C24CA5">
              <w:rPr>
                <w:rFonts w:ascii="Times New Roman" w:hAnsi="Times New Roman"/>
                <w:color w:val="auto"/>
                <w:sz w:val="11"/>
                <w:szCs w:val="11"/>
              </w:rPr>
              <w:t>7°23’35.04” S</w:t>
            </w:r>
          </w:p>
          <w:p w14:paraId="1D8A8A19" w14:textId="77777777" w:rsidR="00D5737C" w:rsidRPr="00C24CA5" w:rsidRDefault="00D5737C" w:rsidP="00805272">
            <w:pPr>
              <w:pStyle w:val="BodytextIndented"/>
              <w:ind w:firstLine="0"/>
              <w:rPr>
                <w:sz w:val="11"/>
                <w:szCs w:val="11"/>
              </w:rPr>
            </w:pPr>
            <w:r w:rsidRPr="00C24CA5">
              <w:rPr>
                <w:rFonts w:ascii="Times New Roman" w:hAnsi="Times New Roman"/>
                <w:color w:val="auto"/>
                <w:sz w:val="11"/>
                <w:szCs w:val="11"/>
              </w:rPr>
              <w:t>109°14’56.44” E</w:t>
            </w:r>
          </w:p>
        </w:tc>
        <w:tc>
          <w:tcPr>
            <w:tcW w:w="1007" w:type="dxa"/>
            <w:tcBorders>
              <w:top w:val="single" w:sz="4" w:space="0" w:color="auto"/>
            </w:tcBorders>
          </w:tcPr>
          <w:p w14:paraId="66E0A68A" w14:textId="77777777" w:rsidR="00D5737C" w:rsidRDefault="00D5737C" w:rsidP="00805272">
            <w:pPr>
              <w:pStyle w:val="BodytextIndented"/>
              <w:ind w:firstLine="0"/>
              <w:rPr>
                <w:rFonts w:ascii="Times New Roman" w:hAnsi="Times New Roman"/>
                <w:color w:val="auto"/>
                <w:sz w:val="11"/>
                <w:szCs w:val="11"/>
              </w:rPr>
            </w:pPr>
            <w:r w:rsidRPr="00C24CA5">
              <w:rPr>
                <w:rFonts w:ascii="Times New Roman" w:hAnsi="Times New Roman"/>
                <w:color w:val="auto"/>
                <w:sz w:val="11"/>
                <w:szCs w:val="11"/>
              </w:rPr>
              <w:t>7°24’14.14” S</w:t>
            </w:r>
          </w:p>
          <w:p w14:paraId="5361E495" w14:textId="77777777" w:rsidR="00D5737C" w:rsidRPr="00C24CA5" w:rsidRDefault="00D5737C" w:rsidP="00805272">
            <w:pPr>
              <w:pStyle w:val="BodytextIndented"/>
              <w:ind w:firstLine="0"/>
              <w:rPr>
                <w:sz w:val="11"/>
                <w:szCs w:val="11"/>
              </w:rPr>
            </w:pPr>
            <w:r w:rsidRPr="00C24CA5">
              <w:rPr>
                <w:rFonts w:ascii="Times New Roman" w:hAnsi="Times New Roman"/>
                <w:color w:val="auto"/>
                <w:sz w:val="11"/>
                <w:szCs w:val="11"/>
              </w:rPr>
              <w:t>109°15’25.05” E</w:t>
            </w:r>
          </w:p>
        </w:tc>
        <w:tc>
          <w:tcPr>
            <w:tcW w:w="1007" w:type="dxa"/>
            <w:tcBorders>
              <w:top w:val="single" w:sz="4" w:space="0" w:color="auto"/>
            </w:tcBorders>
          </w:tcPr>
          <w:p w14:paraId="6D8B09E8" w14:textId="77777777" w:rsidR="00D5737C" w:rsidRDefault="00D5737C" w:rsidP="00805272">
            <w:pPr>
              <w:pStyle w:val="BodytextIndented"/>
              <w:ind w:firstLine="0"/>
              <w:rPr>
                <w:rFonts w:ascii="Times New Roman" w:hAnsi="Times New Roman"/>
                <w:color w:val="auto"/>
                <w:sz w:val="11"/>
                <w:szCs w:val="11"/>
              </w:rPr>
            </w:pPr>
            <w:r w:rsidRPr="00C24CA5">
              <w:rPr>
                <w:rFonts w:ascii="Times New Roman" w:hAnsi="Times New Roman"/>
                <w:color w:val="auto"/>
                <w:sz w:val="11"/>
                <w:szCs w:val="11"/>
              </w:rPr>
              <w:t>7°24’52.51” S</w:t>
            </w:r>
          </w:p>
          <w:p w14:paraId="0A080B10" w14:textId="77777777" w:rsidR="00D5737C" w:rsidRPr="00C24CA5" w:rsidRDefault="00D5737C" w:rsidP="00805272">
            <w:pPr>
              <w:pStyle w:val="BodytextIndented"/>
              <w:ind w:firstLine="0"/>
              <w:rPr>
                <w:sz w:val="11"/>
                <w:szCs w:val="11"/>
              </w:rPr>
            </w:pPr>
            <w:r w:rsidRPr="00C24CA5">
              <w:rPr>
                <w:rFonts w:ascii="Times New Roman" w:hAnsi="Times New Roman"/>
                <w:color w:val="auto"/>
                <w:sz w:val="11"/>
                <w:szCs w:val="11"/>
              </w:rPr>
              <w:t>109°15’58.33” E</w:t>
            </w:r>
          </w:p>
        </w:tc>
        <w:tc>
          <w:tcPr>
            <w:tcW w:w="1007" w:type="dxa"/>
            <w:tcBorders>
              <w:top w:val="single" w:sz="4" w:space="0" w:color="auto"/>
            </w:tcBorders>
          </w:tcPr>
          <w:p w14:paraId="719D0900" w14:textId="77777777" w:rsidR="00D5737C" w:rsidRDefault="00D5737C" w:rsidP="00805272">
            <w:pPr>
              <w:pStyle w:val="BodytextIndented"/>
              <w:ind w:firstLine="0"/>
              <w:rPr>
                <w:rFonts w:ascii="Times New Roman" w:hAnsi="Times New Roman"/>
                <w:color w:val="auto"/>
                <w:sz w:val="11"/>
                <w:szCs w:val="11"/>
              </w:rPr>
            </w:pPr>
            <w:r w:rsidRPr="00C24CA5">
              <w:rPr>
                <w:rFonts w:ascii="Times New Roman" w:hAnsi="Times New Roman"/>
                <w:color w:val="auto"/>
                <w:sz w:val="11"/>
                <w:szCs w:val="11"/>
              </w:rPr>
              <w:t>7°25’40.35” S</w:t>
            </w:r>
          </w:p>
          <w:p w14:paraId="306F3AF0" w14:textId="77777777" w:rsidR="00D5737C" w:rsidRPr="00C24CA5" w:rsidRDefault="00D5737C" w:rsidP="00805272">
            <w:pPr>
              <w:pStyle w:val="BodytextIndented"/>
              <w:ind w:firstLine="0"/>
              <w:jc w:val="left"/>
              <w:rPr>
                <w:sz w:val="11"/>
                <w:szCs w:val="11"/>
              </w:rPr>
            </w:pPr>
            <w:r w:rsidRPr="00C24CA5">
              <w:rPr>
                <w:rFonts w:ascii="Times New Roman" w:hAnsi="Times New Roman"/>
                <w:color w:val="auto"/>
                <w:sz w:val="11"/>
                <w:szCs w:val="11"/>
              </w:rPr>
              <w:t>109°16’11.17” E</w:t>
            </w:r>
          </w:p>
        </w:tc>
        <w:tc>
          <w:tcPr>
            <w:tcW w:w="1007" w:type="dxa"/>
            <w:tcBorders>
              <w:top w:val="single" w:sz="4" w:space="0" w:color="auto"/>
            </w:tcBorders>
          </w:tcPr>
          <w:p w14:paraId="3634DF6E" w14:textId="77777777" w:rsidR="00D5737C" w:rsidRDefault="00D5737C" w:rsidP="00805272">
            <w:pPr>
              <w:pStyle w:val="BodytextIndented"/>
              <w:ind w:firstLine="0"/>
              <w:rPr>
                <w:rFonts w:ascii="Times New Roman" w:hAnsi="Times New Roman"/>
                <w:color w:val="auto"/>
                <w:sz w:val="11"/>
                <w:szCs w:val="11"/>
              </w:rPr>
            </w:pPr>
            <w:r w:rsidRPr="00C24CA5">
              <w:rPr>
                <w:rFonts w:ascii="Times New Roman" w:hAnsi="Times New Roman"/>
                <w:color w:val="auto"/>
                <w:sz w:val="11"/>
                <w:szCs w:val="11"/>
              </w:rPr>
              <w:t>7°27’25.53” S</w:t>
            </w:r>
          </w:p>
          <w:p w14:paraId="256C5B6D" w14:textId="77777777" w:rsidR="00D5737C" w:rsidRPr="00C24CA5" w:rsidRDefault="00D5737C" w:rsidP="00805272">
            <w:pPr>
              <w:pStyle w:val="BodytextIndented"/>
              <w:ind w:firstLine="0"/>
              <w:rPr>
                <w:sz w:val="11"/>
                <w:szCs w:val="11"/>
              </w:rPr>
            </w:pPr>
            <w:r w:rsidRPr="00C24CA5">
              <w:rPr>
                <w:rFonts w:ascii="Times New Roman" w:hAnsi="Times New Roman"/>
                <w:color w:val="auto"/>
                <w:sz w:val="11"/>
                <w:szCs w:val="11"/>
              </w:rPr>
              <w:t>109°17’52.63” E</w:t>
            </w:r>
          </w:p>
        </w:tc>
        <w:tc>
          <w:tcPr>
            <w:tcW w:w="1007" w:type="dxa"/>
            <w:tcBorders>
              <w:top w:val="single" w:sz="4" w:space="0" w:color="auto"/>
            </w:tcBorders>
          </w:tcPr>
          <w:p w14:paraId="48FC1D9E" w14:textId="77777777" w:rsidR="00D5737C" w:rsidRPr="006A3D8B" w:rsidRDefault="00D5737C" w:rsidP="00805272">
            <w:pPr>
              <w:pStyle w:val="BodytextIndented"/>
              <w:ind w:firstLine="0"/>
              <w:jc w:val="left"/>
              <w:rPr>
                <w:sz w:val="11"/>
                <w:szCs w:val="11"/>
              </w:rPr>
            </w:pPr>
            <w:r w:rsidRPr="006A3D8B">
              <w:rPr>
                <w:rFonts w:ascii="Times New Roman" w:hAnsi="Times New Roman"/>
                <w:color w:val="auto"/>
                <w:sz w:val="11"/>
                <w:szCs w:val="11"/>
              </w:rPr>
              <w:t>7°28’24.75” S 109°18’58.50” E</w:t>
            </w:r>
          </w:p>
        </w:tc>
      </w:tr>
      <w:tr w:rsidR="004A1644" w14:paraId="2BDA4C50" w14:textId="77777777" w:rsidTr="008D4A4E">
        <w:tc>
          <w:tcPr>
            <w:tcW w:w="993" w:type="dxa"/>
          </w:tcPr>
          <w:p w14:paraId="771116B3" w14:textId="77777777" w:rsidR="00D5737C" w:rsidRPr="00D5737C" w:rsidRDefault="00D5737C" w:rsidP="00805272">
            <w:pPr>
              <w:pStyle w:val="BodytextIndented"/>
              <w:ind w:firstLine="0"/>
              <w:jc w:val="left"/>
              <w:rPr>
                <w:sz w:val="11"/>
                <w:szCs w:val="11"/>
              </w:rPr>
            </w:pPr>
            <w:r w:rsidRPr="008D4A4E">
              <w:rPr>
                <w:sz w:val="11"/>
                <w:szCs w:val="11"/>
              </w:rPr>
              <w:t>Altitude</w:t>
            </w:r>
          </w:p>
        </w:tc>
        <w:tc>
          <w:tcPr>
            <w:tcW w:w="1019" w:type="dxa"/>
          </w:tcPr>
          <w:p w14:paraId="65A0BAF9" w14:textId="77777777" w:rsidR="00D5737C" w:rsidRPr="00C24CA5" w:rsidRDefault="00D5737C" w:rsidP="00805272">
            <w:pPr>
              <w:pStyle w:val="BodytextIndented"/>
              <w:ind w:firstLine="0"/>
              <w:jc w:val="left"/>
              <w:rPr>
                <w:sz w:val="11"/>
                <w:szCs w:val="11"/>
              </w:rPr>
            </w:pPr>
            <w:r w:rsidRPr="00C24CA5">
              <w:rPr>
                <w:rFonts w:ascii="Times New Roman" w:hAnsi="Times New Roman"/>
                <w:color w:val="auto"/>
                <w:sz w:val="11"/>
                <w:szCs w:val="11"/>
              </w:rPr>
              <w:t xml:space="preserve">415 m </w:t>
            </w:r>
            <w:proofErr w:type="spellStart"/>
            <w:r w:rsidRPr="00C24CA5">
              <w:rPr>
                <w:rFonts w:ascii="Times New Roman" w:hAnsi="Times New Roman"/>
                <w:color w:val="auto"/>
                <w:sz w:val="11"/>
                <w:szCs w:val="11"/>
              </w:rPr>
              <w:t>a.s.l</w:t>
            </w:r>
            <w:proofErr w:type="spellEnd"/>
            <w:r w:rsidRPr="00C24CA5">
              <w:rPr>
                <w:rFonts w:ascii="Times New Roman" w:hAnsi="Times New Roman"/>
                <w:color w:val="auto"/>
                <w:sz w:val="11"/>
                <w:szCs w:val="11"/>
              </w:rPr>
              <w:t>.</w:t>
            </w:r>
          </w:p>
        </w:tc>
        <w:tc>
          <w:tcPr>
            <w:tcW w:w="1007" w:type="dxa"/>
          </w:tcPr>
          <w:p w14:paraId="6231DCAA" w14:textId="77777777" w:rsidR="00D5737C" w:rsidRPr="00C24CA5" w:rsidRDefault="00D5737C" w:rsidP="00805272">
            <w:pPr>
              <w:pStyle w:val="BodytextIndented"/>
              <w:ind w:firstLine="0"/>
              <w:rPr>
                <w:sz w:val="11"/>
                <w:szCs w:val="11"/>
              </w:rPr>
            </w:pPr>
            <w:r w:rsidRPr="00C24CA5">
              <w:rPr>
                <w:rFonts w:ascii="Times New Roman" w:hAnsi="Times New Roman"/>
                <w:color w:val="auto"/>
                <w:sz w:val="11"/>
                <w:szCs w:val="11"/>
              </w:rPr>
              <w:t xml:space="preserve">196 m </w:t>
            </w:r>
            <w:proofErr w:type="spellStart"/>
            <w:r w:rsidRPr="00C24CA5">
              <w:rPr>
                <w:rFonts w:ascii="Times New Roman" w:hAnsi="Times New Roman"/>
                <w:color w:val="auto"/>
                <w:sz w:val="11"/>
                <w:szCs w:val="11"/>
              </w:rPr>
              <w:t>a.s.l</w:t>
            </w:r>
            <w:proofErr w:type="spellEnd"/>
            <w:r w:rsidRPr="00C24CA5">
              <w:rPr>
                <w:rFonts w:ascii="Times New Roman" w:hAnsi="Times New Roman"/>
                <w:color w:val="auto"/>
                <w:sz w:val="11"/>
                <w:szCs w:val="11"/>
              </w:rPr>
              <w:t>.</w:t>
            </w:r>
          </w:p>
        </w:tc>
        <w:tc>
          <w:tcPr>
            <w:tcW w:w="1007" w:type="dxa"/>
          </w:tcPr>
          <w:p w14:paraId="2DEB496A" w14:textId="77777777" w:rsidR="00D5737C" w:rsidRPr="00C24CA5" w:rsidRDefault="00D5737C" w:rsidP="00805272">
            <w:pPr>
              <w:pStyle w:val="BodytextIndented"/>
              <w:ind w:firstLine="0"/>
              <w:rPr>
                <w:sz w:val="11"/>
                <w:szCs w:val="11"/>
              </w:rPr>
            </w:pPr>
            <w:r w:rsidRPr="00C24CA5">
              <w:rPr>
                <w:rFonts w:ascii="Times New Roman" w:hAnsi="Times New Roman"/>
                <w:color w:val="auto"/>
                <w:sz w:val="11"/>
                <w:szCs w:val="11"/>
              </w:rPr>
              <w:t xml:space="preserve">157 m </w:t>
            </w:r>
            <w:proofErr w:type="spellStart"/>
            <w:r w:rsidRPr="00C24CA5">
              <w:rPr>
                <w:rFonts w:ascii="Times New Roman" w:hAnsi="Times New Roman"/>
                <w:color w:val="auto"/>
                <w:sz w:val="11"/>
                <w:szCs w:val="11"/>
              </w:rPr>
              <w:t>a.s.l</w:t>
            </w:r>
            <w:proofErr w:type="spellEnd"/>
            <w:r w:rsidRPr="00C24CA5">
              <w:rPr>
                <w:rFonts w:ascii="Times New Roman" w:hAnsi="Times New Roman"/>
                <w:color w:val="auto"/>
                <w:sz w:val="11"/>
                <w:szCs w:val="11"/>
              </w:rPr>
              <w:t>.</w:t>
            </w:r>
          </w:p>
        </w:tc>
        <w:tc>
          <w:tcPr>
            <w:tcW w:w="1007" w:type="dxa"/>
          </w:tcPr>
          <w:p w14:paraId="366C3150" w14:textId="77777777" w:rsidR="00D5737C" w:rsidRPr="00C24CA5" w:rsidRDefault="00D5737C" w:rsidP="00805272">
            <w:pPr>
              <w:pStyle w:val="BodytextIndented"/>
              <w:ind w:firstLine="0"/>
              <w:jc w:val="left"/>
              <w:rPr>
                <w:sz w:val="11"/>
                <w:szCs w:val="11"/>
              </w:rPr>
            </w:pPr>
            <w:r w:rsidRPr="00C24CA5">
              <w:rPr>
                <w:rFonts w:ascii="Times New Roman" w:hAnsi="Times New Roman"/>
                <w:color w:val="auto"/>
                <w:sz w:val="11"/>
                <w:szCs w:val="11"/>
              </w:rPr>
              <w:t xml:space="preserve">112 m </w:t>
            </w:r>
            <w:proofErr w:type="spellStart"/>
            <w:r w:rsidRPr="00C24CA5">
              <w:rPr>
                <w:rFonts w:ascii="Times New Roman" w:hAnsi="Times New Roman"/>
                <w:color w:val="auto"/>
                <w:sz w:val="11"/>
                <w:szCs w:val="11"/>
              </w:rPr>
              <w:t>a.s.l</w:t>
            </w:r>
            <w:proofErr w:type="spellEnd"/>
            <w:r w:rsidRPr="00C24CA5">
              <w:rPr>
                <w:rFonts w:ascii="Times New Roman" w:hAnsi="Times New Roman"/>
                <w:color w:val="auto"/>
                <w:sz w:val="11"/>
                <w:szCs w:val="11"/>
              </w:rPr>
              <w:t>.</w:t>
            </w:r>
          </w:p>
        </w:tc>
        <w:tc>
          <w:tcPr>
            <w:tcW w:w="1007" w:type="dxa"/>
          </w:tcPr>
          <w:p w14:paraId="6FACA0AD" w14:textId="77777777" w:rsidR="00D5737C" w:rsidRPr="00C24CA5" w:rsidRDefault="00D5737C" w:rsidP="00805272">
            <w:pPr>
              <w:pStyle w:val="BodytextIndented"/>
              <w:ind w:firstLine="0"/>
              <w:jc w:val="left"/>
              <w:rPr>
                <w:sz w:val="11"/>
                <w:szCs w:val="11"/>
              </w:rPr>
            </w:pPr>
            <w:r w:rsidRPr="00C24CA5">
              <w:rPr>
                <w:rFonts w:ascii="Times New Roman" w:hAnsi="Times New Roman"/>
                <w:color w:val="auto"/>
                <w:sz w:val="11"/>
                <w:szCs w:val="11"/>
              </w:rPr>
              <w:t xml:space="preserve">84 m </w:t>
            </w:r>
            <w:proofErr w:type="spellStart"/>
            <w:r w:rsidRPr="00C24CA5">
              <w:rPr>
                <w:rFonts w:ascii="Times New Roman" w:hAnsi="Times New Roman"/>
                <w:color w:val="auto"/>
                <w:sz w:val="11"/>
                <w:szCs w:val="11"/>
              </w:rPr>
              <w:t>a.s.l</w:t>
            </w:r>
            <w:proofErr w:type="spellEnd"/>
            <w:r w:rsidRPr="00C24CA5">
              <w:rPr>
                <w:rFonts w:ascii="Times New Roman" w:hAnsi="Times New Roman"/>
                <w:color w:val="auto"/>
                <w:sz w:val="11"/>
                <w:szCs w:val="11"/>
              </w:rPr>
              <w:t>.</w:t>
            </w:r>
          </w:p>
        </w:tc>
        <w:tc>
          <w:tcPr>
            <w:tcW w:w="1007" w:type="dxa"/>
          </w:tcPr>
          <w:p w14:paraId="4C9D0C26" w14:textId="77777777" w:rsidR="00D5737C" w:rsidRPr="00C24CA5" w:rsidRDefault="00D5737C" w:rsidP="00805272">
            <w:pPr>
              <w:pStyle w:val="BodytextIndented"/>
              <w:ind w:firstLine="0"/>
              <w:jc w:val="left"/>
              <w:rPr>
                <w:sz w:val="11"/>
                <w:szCs w:val="11"/>
              </w:rPr>
            </w:pPr>
            <w:r w:rsidRPr="00C24CA5">
              <w:rPr>
                <w:rFonts w:ascii="Times New Roman" w:hAnsi="Times New Roman"/>
                <w:color w:val="auto"/>
                <w:sz w:val="11"/>
                <w:szCs w:val="11"/>
              </w:rPr>
              <w:t xml:space="preserve">67 m </w:t>
            </w:r>
            <w:proofErr w:type="spellStart"/>
            <w:r w:rsidRPr="00C24CA5">
              <w:rPr>
                <w:rFonts w:ascii="Times New Roman" w:hAnsi="Times New Roman"/>
                <w:color w:val="auto"/>
                <w:sz w:val="11"/>
                <w:szCs w:val="11"/>
              </w:rPr>
              <w:t>a.s.l</w:t>
            </w:r>
            <w:proofErr w:type="spellEnd"/>
            <w:r w:rsidRPr="00C24CA5">
              <w:rPr>
                <w:rFonts w:ascii="Times New Roman" w:hAnsi="Times New Roman"/>
                <w:color w:val="auto"/>
                <w:sz w:val="11"/>
                <w:szCs w:val="11"/>
              </w:rPr>
              <w:t>.</w:t>
            </w:r>
          </w:p>
        </w:tc>
        <w:tc>
          <w:tcPr>
            <w:tcW w:w="1007" w:type="dxa"/>
          </w:tcPr>
          <w:p w14:paraId="3FE7FF06" w14:textId="77777777" w:rsidR="00D5737C" w:rsidRPr="00C24CA5" w:rsidRDefault="00D5737C" w:rsidP="00805272">
            <w:pPr>
              <w:pStyle w:val="BodytextIndented"/>
              <w:ind w:firstLine="0"/>
              <w:rPr>
                <w:sz w:val="11"/>
                <w:szCs w:val="11"/>
              </w:rPr>
            </w:pPr>
            <w:r w:rsidRPr="00C24CA5">
              <w:rPr>
                <w:rFonts w:ascii="Times New Roman" w:hAnsi="Times New Roman"/>
                <w:color w:val="auto"/>
                <w:sz w:val="11"/>
                <w:szCs w:val="11"/>
              </w:rPr>
              <w:t xml:space="preserve">43 m </w:t>
            </w:r>
            <w:proofErr w:type="spellStart"/>
            <w:r w:rsidRPr="00C24CA5">
              <w:rPr>
                <w:rFonts w:ascii="Times New Roman" w:hAnsi="Times New Roman"/>
                <w:color w:val="auto"/>
                <w:sz w:val="11"/>
                <w:szCs w:val="11"/>
              </w:rPr>
              <w:t>a.s.l</w:t>
            </w:r>
            <w:proofErr w:type="spellEnd"/>
            <w:r w:rsidRPr="00C24CA5">
              <w:rPr>
                <w:rFonts w:ascii="Times New Roman" w:hAnsi="Times New Roman"/>
                <w:color w:val="auto"/>
                <w:sz w:val="11"/>
                <w:szCs w:val="11"/>
              </w:rPr>
              <w:t>.</w:t>
            </w:r>
          </w:p>
        </w:tc>
        <w:tc>
          <w:tcPr>
            <w:tcW w:w="1007" w:type="dxa"/>
          </w:tcPr>
          <w:p w14:paraId="422F4E44" w14:textId="77777777" w:rsidR="00D5737C" w:rsidRPr="006A3D8B" w:rsidRDefault="00D5737C" w:rsidP="00805272">
            <w:pPr>
              <w:pStyle w:val="BodytextIndented"/>
              <w:ind w:firstLine="0"/>
              <w:rPr>
                <w:sz w:val="11"/>
                <w:szCs w:val="11"/>
              </w:rPr>
            </w:pPr>
            <w:r w:rsidRPr="006A3D8B">
              <w:rPr>
                <w:rFonts w:ascii="Times New Roman" w:hAnsi="Times New Roman"/>
                <w:color w:val="auto"/>
                <w:sz w:val="11"/>
                <w:szCs w:val="11"/>
              </w:rPr>
              <w:t xml:space="preserve">28 m </w:t>
            </w:r>
            <w:proofErr w:type="spellStart"/>
            <w:r w:rsidRPr="006A3D8B">
              <w:rPr>
                <w:rFonts w:ascii="Times New Roman" w:hAnsi="Times New Roman"/>
                <w:color w:val="auto"/>
                <w:sz w:val="11"/>
                <w:szCs w:val="11"/>
              </w:rPr>
              <w:t>a.s.l</w:t>
            </w:r>
            <w:proofErr w:type="spellEnd"/>
            <w:r w:rsidRPr="006A3D8B">
              <w:rPr>
                <w:rFonts w:ascii="Times New Roman" w:hAnsi="Times New Roman"/>
                <w:color w:val="auto"/>
                <w:sz w:val="11"/>
                <w:szCs w:val="11"/>
              </w:rPr>
              <w:t>.</w:t>
            </w:r>
          </w:p>
        </w:tc>
      </w:tr>
      <w:tr w:rsidR="004A1644" w14:paraId="405D6245" w14:textId="77777777" w:rsidTr="008D4A4E">
        <w:tc>
          <w:tcPr>
            <w:tcW w:w="993" w:type="dxa"/>
          </w:tcPr>
          <w:p w14:paraId="70AE6915" w14:textId="77777777" w:rsidR="00D5737C" w:rsidRPr="00D5737C" w:rsidRDefault="00D5737C" w:rsidP="00805272">
            <w:pPr>
              <w:pStyle w:val="BodytextIndented"/>
              <w:ind w:firstLine="0"/>
              <w:jc w:val="left"/>
              <w:rPr>
                <w:sz w:val="11"/>
                <w:szCs w:val="11"/>
              </w:rPr>
            </w:pPr>
            <w:r w:rsidRPr="008D4A4E">
              <w:rPr>
                <w:sz w:val="11"/>
                <w:szCs w:val="11"/>
              </w:rPr>
              <w:t>Riverside</w:t>
            </w:r>
          </w:p>
        </w:tc>
        <w:tc>
          <w:tcPr>
            <w:tcW w:w="1019" w:type="dxa"/>
          </w:tcPr>
          <w:p w14:paraId="6E024A87" w14:textId="77777777" w:rsidR="00D5737C" w:rsidRPr="00C24CA5" w:rsidRDefault="00D5737C" w:rsidP="00805272">
            <w:pPr>
              <w:pStyle w:val="BodytextIndented"/>
              <w:ind w:firstLine="0"/>
              <w:jc w:val="left"/>
              <w:rPr>
                <w:sz w:val="11"/>
                <w:szCs w:val="11"/>
              </w:rPr>
            </w:pPr>
            <w:r w:rsidRPr="00C24CA5">
              <w:rPr>
                <w:rFonts w:ascii="Times New Roman" w:hAnsi="Times New Roman"/>
                <w:color w:val="auto"/>
                <w:sz w:val="11"/>
                <w:szCs w:val="11"/>
              </w:rPr>
              <w:t>forest and gardens</w:t>
            </w:r>
          </w:p>
        </w:tc>
        <w:tc>
          <w:tcPr>
            <w:tcW w:w="1007" w:type="dxa"/>
          </w:tcPr>
          <w:p w14:paraId="68F21FA4" w14:textId="77777777" w:rsidR="00D5737C" w:rsidRPr="00C24CA5" w:rsidRDefault="00D5737C" w:rsidP="00805272">
            <w:pPr>
              <w:pStyle w:val="BodytextIndented"/>
              <w:ind w:firstLine="0"/>
              <w:jc w:val="left"/>
              <w:rPr>
                <w:sz w:val="11"/>
                <w:szCs w:val="11"/>
              </w:rPr>
            </w:pPr>
            <w:r w:rsidRPr="00C24CA5">
              <w:rPr>
                <w:rFonts w:ascii="Times New Roman" w:hAnsi="Times New Roman"/>
                <w:color w:val="auto"/>
                <w:sz w:val="11"/>
                <w:szCs w:val="11"/>
              </w:rPr>
              <w:t>garden and natural bamboos</w:t>
            </w:r>
          </w:p>
        </w:tc>
        <w:tc>
          <w:tcPr>
            <w:tcW w:w="1007" w:type="dxa"/>
          </w:tcPr>
          <w:p w14:paraId="2BB4C77F" w14:textId="77777777" w:rsidR="00D5737C" w:rsidRPr="00C24CA5" w:rsidRDefault="00D5737C" w:rsidP="00805272">
            <w:pPr>
              <w:pStyle w:val="BodytextIndented"/>
              <w:ind w:firstLine="0"/>
              <w:rPr>
                <w:sz w:val="11"/>
                <w:szCs w:val="11"/>
              </w:rPr>
            </w:pPr>
            <w:r w:rsidRPr="00C24CA5">
              <w:rPr>
                <w:rFonts w:ascii="Times New Roman" w:hAnsi="Times New Roman"/>
                <w:color w:val="auto"/>
                <w:sz w:val="11"/>
                <w:szCs w:val="11"/>
              </w:rPr>
              <w:t>gardens</w:t>
            </w:r>
          </w:p>
        </w:tc>
        <w:tc>
          <w:tcPr>
            <w:tcW w:w="1007" w:type="dxa"/>
          </w:tcPr>
          <w:p w14:paraId="515622B6" w14:textId="77777777" w:rsidR="00D5737C" w:rsidRPr="00C24CA5" w:rsidRDefault="00D5737C" w:rsidP="00805272">
            <w:pPr>
              <w:pStyle w:val="BodytextIndented"/>
              <w:ind w:firstLine="0"/>
              <w:jc w:val="left"/>
              <w:rPr>
                <w:sz w:val="11"/>
                <w:szCs w:val="11"/>
              </w:rPr>
            </w:pPr>
            <w:r w:rsidRPr="00C24CA5">
              <w:rPr>
                <w:rFonts w:ascii="Times New Roman" w:hAnsi="Times New Roman"/>
                <w:color w:val="auto"/>
                <w:sz w:val="11"/>
                <w:szCs w:val="11"/>
              </w:rPr>
              <w:t>restaurant and settlements</w:t>
            </w:r>
          </w:p>
        </w:tc>
        <w:tc>
          <w:tcPr>
            <w:tcW w:w="1007" w:type="dxa"/>
          </w:tcPr>
          <w:p w14:paraId="707E7635" w14:textId="77777777" w:rsidR="00D5737C" w:rsidRPr="00C24CA5" w:rsidRDefault="00D5737C" w:rsidP="00805272">
            <w:pPr>
              <w:pStyle w:val="BodytextIndented"/>
              <w:ind w:firstLine="0"/>
              <w:jc w:val="left"/>
              <w:rPr>
                <w:sz w:val="11"/>
                <w:szCs w:val="11"/>
              </w:rPr>
            </w:pPr>
            <w:r w:rsidRPr="00C24CA5">
              <w:rPr>
                <w:rFonts w:ascii="Times New Roman" w:hAnsi="Times New Roman"/>
                <w:color w:val="auto"/>
                <w:sz w:val="11"/>
                <w:szCs w:val="11"/>
              </w:rPr>
              <w:t>restaurant and settlements</w:t>
            </w:r>
          </w:p>
        </w:tc>
        <w:tc>
          <w:tcPr>
            <w:tcW w:w="1007" w:type="dxa"/>
          </w:tcPr>
          <w:p w14:paraId="3E89C424" w14:textId="77777777" w:rsidR="00D5737C" w:rsidRPr="00C24CA5" w:rsidRDefault="00D5737C" w:rsidP="00805272">
            <w:pPr>
              <w:pStyle w:val="BodytextIndented"/>
              <w:ind w:firstLine="0"/>
              <w:jc w:val="left"/>
              <w:rPr>
                <w:sz w:val="11"/>
                <w:szCs w:val="11"/>
              </w:rPr>
            </w:pPr>
            <w:r w:rsidRPr="00C24CA5">
              <w:rPr>
                <w:rFonts w:ascii="Times New Roman" w:hAnsi="Times New Roman"/>
                <w:color w:val="auto"/>
                <w:sz w:val="11"/>
                <w:szCs w:val="11"/>
              </w:rPr>
              <w:t>restaurant and settlements</w:t>
            </w:r>
          </w:p>
        </w:tc>
        <w:tc>
          <w:tcPr>
            <w:tcW w:w="1007" w:type="dxa"/>
          </w:tcPr>
          <w:p w14:paraId="463680B4" w14:textId="77777777" w:rsidR="00D5737C" w:rsidRPr="00C24CA5" w:rsidRDefault="00D5737C" w:rsidP="00805272">
            <w:pPr>
              <w:pStyle w:val="BodytextIndented"/>
              <w:ind w:firstLine="0"/>
              <w:rPr>
                <w:sz w:val="11"/>
                <w:szCs w:val="11"/>
              </w:rPr>
            </w:pPr>
            <w:r w:rsidRPr="00C24CA5">
              <w:rPr>
                <w:rFonts w:ascii="Times New Roman" w:hAnsi="Times New Roman"/>
                <w:color w:val="auto"/>
                <w:sz w:val="11"/>
                <w:szCs w:val="11"/>
              </w:rPr>
              <w:t>settlements</w:t>
            </w:r>
          </w:p>
        </w:tc>
        <w:tc>
          <w:tcPr>
            <w:tcW w:w="1007" w:type="dxa"/>
          </w:tcPr>
          <w:p w14:paraId="33F45B3F" w14:textId="77777777" w:rsidR="00D5737C" w:rsidRPr="006A3D8B" w:rsidRDefault="00D5737C" w:rsidP="00805272">
            <w:pPr>
              <w:pStyle w:val="BodytextIndented"/>
              <w:ind w:firstLine="0"/>
              <w:jc w:val="left"/>
              <w:rPr>
                <w:sz w:val="11"/>
                <w:szCs w:val="11"/>
              </w:rPr>
            </w:pPr>
            <w:r w:rsidRPr="006A3D8B">
              <w:rPr>
                <w:rFonts w:ascii="Times New Roman" w:hAnsi="Times New Roman"/>
                <w:color w:val="auto"/>
                <w:sz w:val="11"/>
                <w:szCs w:val="11"/>
              </w:rPr>
              <w:t>settlement and gardens</w:t>
            </w:r>
          </w:p>
        </w:tc>
      </w:tr>
      <w:tr w:rsidR="004A1644" w14:paraId="09DC1957" w14:textId="77777777" w:rsidTr="008D4A4E">
        <w:tc>
          <w:tcPr>
            <w:tcW w:w="993" w:type="dxa"/>
          </w:tcPr>
          <w:p w14:paraId="598FB77F" w14:textId="77777777" w:rsidR="00D5737C" w:rsidRPr="00D5737C" w:rsidRDefault="00D5737C" w:rsidP="00805272">
            <w:pPr>
              <w:pStyle w:val="BodytextIndented"/>
              <w:ind w:firstLine="0"/>
              <w:jc w:val="left"/>
              <w:rPr>
                <w:sz w:val="11"/>
                <w:szCs w:val="11"/>
              </w:rPr>
            </w:pPr>
            <w:r w:rsidRPr="008D4A4E">
              <w:rPr>
                <w:sz w:val="11"/>
                <w:szCs w:val="11"/>
              </w:rPr>
              <w:t>Substrate types</w:t>
            </w:r>
          </w:p>
        </w:tc>
        <w:tc>
          <w:tcPr>
            <w:tcW w:w="1019" w:type="dxa"/>
          </w:tcPr>
          <w:p w14:paraId="797F7972" w14:textId="77777777" w:rsidR="00D5737C" w:rsidRPr="00C24CA5" w:rsidRDefault="00D5737C" w:rsidP="00805272">
            <w:pPr>
              <w:pStyle w:val="BodytextIndented"/>
              <w:ind w:firstLine="0"/>
              <w:jc w:val="left"/>
              <w:rPr>
                <w:sz w:val="11"/>
                <w:szCs w:val="11"/>
              </w:rPr>
            </w:pPr>
            <w:r w:rsidRPr="00C24CA5">
              <w:rPr>
                <w:rFonts w:ascii="Times New Roman" w:hAnsi="Times New Roman"/>
                <w:sz w:val="11"/>
                <w:szCs w:val="11"/>
              </w:rPr>
              <w:t>bedrock (90%), cobble (5%) and gravel (5%)</w:t>
            </w:r>
          </w:p>
        </w:tc>
        <w:tc>
          <w:tcPr>
            <w:tcW w:w="1007" w:type="dxa"/>
          </w:tcPr>
          <w:p w14:paraId="2A63035A" w14:textId="77777777" w:rsidR="00D5737C" w:rsidRPr="00C24CA5" w:rsidRDefault="00D5737C" w:rsidP="00805272">
            <w:pPr>
              <w:pStyle w:val="BodytextIndented"/>
              <w:ind w:firstLine="0"/>
              <w:jc w:val="left"/>
              <w:rPr>
                <w:sz w:val="11"/>
                <w:szCs w:val="11"/>
              </w:rPr>
            </w:pPr>
            <w:r w:rsidRPr="00C24CA5">
              <w:rPr>
                <w:rFonts w:ascii="Times New Roman" w:hAnsi="Times New Roman"/>
                <w:sz w:val="11"/>
                <w:szCs w:val="11"/>
              </w:rPr>
              <w:t>boulder (50%), cobble (30%) and gravel (20%)</w:t>
            </w:r>
          </w:p>
        </w:tc>
        <w:tc>
          <w:tcPr>
            <w:tcW w:w="1007" w:type="dxa"/>
          </w:tcPr>
          <w:p w14:paraId="33844DC4" w14:textId="77777777" w:rsidR="00D5737C" w:rsidRPr="00C24CA5" w:rsidRDefault="00D5737C" w:rsidP="00805272">
            <w:pPr>
              <w:pStyle w:val="BodytextIndented"/>
              <w:ind w:firstLine="0"/>
              <w:jc w:val="left"/>
              <w:rPr>
                <w:sz w:val="11"/>
                <w:szCs w:val="11"/>
              </w:rPr>
            </w:pPr>
            <w:r w:rsidRPr="00C24CA5">
              <w:rPr>
                <w:rFonts w:ascii="Times New Roman" w:hAnsi="Times New Roman"/>
                <w:sz w:val="11"/>
                <w:szCs w:val="11"/>
              </w:rPr>
              <w:t>boulder (50%), cobble (30%), gravel (15%) and sand (5%)</w:t>
            </w:r>
          </w:p>
        </w:tc>
        <w:tc>
          <w:tcPr>
            <w:tcW w:w="1007" w:type="dxa"/>
          </w:tcPr>
          <w:p w14:paraId="75A82946" w14:textId="77777777" w:rsidR="00D5737C" w:rsidRPr="00C24CA5" w:rsidRDefault="00D5737C" w:rsidP="00805272">
            <w:pPr>
              <w:pStyle w:val="BodytextIndented"/>
              <w:ind w:firstLine="0"/>
              <w:jc w:val="left"/>
              <w:rPr>
                <w:sz w:val="11"/>
                <w:szCs w:val="11"/>
              </w:rPr>
            </w:pPr>
            <w:r w:rsidRPr="00C24CA5">
              <w:rPr>
                <w:rFonts w:ascii="Times New Roman" w:hAnsi="Times New Roman"/>
                <w:sz w:val="11"/>
                <w:szCs w:val="11"/>
              </w:rPr>
              <w:t>boulder (50%), cobble (25%), gravel (15%), sand (5%) and silt (5%)</w:t>
            </w:r>
          </w:p>
        </w:tc>
        <w:tc>
          <w:tcPr>
            <w:tcW w:w="1007" w:type="dxa"/>
          </w:tcPr>
          <w:p w14:paraId="4F4450CC" w14:textId="77777777" w:rsidR="00D5737C" w:rsidRPr="00C24CA5" w:rsidRDefault="00D5737C" w:rsidP="00805272">
            <w:pPr>
              <w:pStyle w:val="BodytextIndented"/>
              <w:ind w:firstLine="0"/>
              <w:jc w:val="left"/>
              <w:rPr>
                <w:sz w:val="11"/>
                <w:szCs w:val="11"/>
              </w:rPr>
            </w:pPr>
            <w:r w:rsidRPr="00C24CA5">
              <w:rPr>
                <w:rFonts w:ascii="Times New Roman" w:hAnsi="Times New Roman"/>
                <w:color w:val="auto"/>
                <w:sz w:val="11"/>
                <w:szCs w:val="11"/>
              </w:rPr>
              <w:t>boulder (10%), cobble (15%), gravel (30%), sand (40%) and silt (15%)</w:t>
            </w:r>
          </w:p>
        </w:tc>
        <w:tc>
          <w:tcPr>
            <w:tcW w:w="1007" w:type="dxa"/>
          </w:tcPr>
          <w:p w14:paraId="0ADC9162" w14:textId="77777777" w:rsidR="00D5737C" w:rsidRPr="00C24CA5" w:rsidRDefault="00D5737C" w:rsidP="00805272">
            <w:pPr>
              <w:pStyle w:val="BodytextIndented"/>
              <w:ind w:firstLine="0"/>
              <w:jc w:val="left"/>
              <w:rPr>
                <w:sz w:val="11"/>
                <w:szCs w:val="11"/>
              </w:rPr>
            </w:pPr>
            <w:r w:rsidRPr="00C24CA5">
              <w:rPr>
                <w:rFonts w:ascii="Times New Roman" w:hAnsi="Times New Roman"/>
                <w:color w:val="auto"/>
                <w:sz w:val="11"/>
                <w:szCs w:val="11"/>
              </w:rPr>
              <w:t>cobble (15%), gravel (35%), sand (35%) and silt (15%)</w:t>
            </w:r>
          </w:p>
        </w:tc>
        <w:tc>
          <w:tcPr>
            <w:tcW w:w="1007" w:type="dxa"/>
          </w:tcPr>
          <w:p w14:paraId="4AC205F6" w14:textId="77777777" w:rsidR="00D5737C" w:rsidRPr="006A3D8B" w:rsidRDefault="00D5737C" w:rsidP="00805272">
            <w:pPr>
              <w:pStyle w:val="BodytextIndented"/>
              <w:ind w:firstLine="0"/>
              <w:jc w:val="left"/>
              <w:rPr>
                <w:sz w:val="11"/>
                <w:szCs w:val="11"/>
              </w:rPr>
            </w:pPr>
            <w:r w:rsidRPr="006A3D8B">
              <w:rPr>
                <w:rFonts w:ascii="Times New Roman" w:hAnsi="Times New Roman"/>
                <w:color w:val="auto"/>
                <w:sz w:val="11"/>
                <w:szCs w:val="11"/>
              </w:rPr>
              <w:t>cobble (10%), gravel (30%), sand (40%) and silt (20%)</w:t>
            </w:r>
          </w:p>
        </w:tc>
        <w:tc>
          <w:tcPr>
            <w:tcW w:w="1007" w:type="dxa"/>
          </w:tcPr>
          <w:p w14:paraId="106B9266" w14:textId="77777777" w:rsidR="00D5737C" w:rsidRPr="006A3D8B" w:rsidRDefault="00D5737C" w:rsidP="00805272">
            <w:pPr>
              <w:pStyle w:val="BodytextIndented"/>
              <w:ind w:firstLine="0"/>
              <w:jc w:val="left"/>
              <w:rPr>
                <w:sz w:val="11"/>
                <w:szCs w:val="11"/>
              </w:rPr>
            </w:pPr>
            <w:r w:rsidRPr="006A3D8B">
              <w:rPr>
                <w:rFonts w:ascii="Times New Roman" w:hAnsi="Times New Roman"/>
                <w:sz w:val="11"/>
                <w:szCs w:val="11"/>
              </w:rPr>
              <w:t>cobble (10%), gravel (40%), sand (30%) and silt (20%)</w:t>
            </w:r>
          </w:p>
        </w:tc>
      </w:tr>
      <w:tr w:rsidR="004A1644" w14:paraId="4A2D5529" w14:textId="77777777" w:rsidTr="008D4A4E">
        <w:tc>
          <w:tcPr>
            <w:tcW w:w="993" w:type="dxa"/>
          </w:tcPr>
          <w:p w14:paraId="5BC4E09E" w14:textId="77777777" w:rsidR="00D5737C" w:rsidRPr="008D4A4E" w:rsidRDefault="00D5737C" w:rsidP="00805272">
            <w:pPr>
              <w:pStyle w:val="BodytextIndented"/>
              <w:ind w:firstLine="0"/>
              <w:jc w:val="left"/>
              <w:rPr>
                <w:sz w:val="11"/>
                <w:szCs w:val="11"/>
              </w:rPr>
            </w:pPr>
            <w:r w:rsidRPr="008D4A4E">
              <w:rPr>
                <w:sz w:val="11"/>
                <w:szCs w:val="11"/>
              </w:rPr>
              <w:t>Width</w:t>
            </w:r>
          </w:p>
        </w:tc>
        <w:tc>
          <w:tcPr>
            <w:tcW w:w="1019" w:type="dxa"/>
          </w:tcPr>
          <w:p w14:paraId="2AE9E837" w14:textId="77777777" w:rsidR="00D5737C" w:rsidRPr="00C24CA5" w:rsidRDefault="00D5737C" w:rsidP="00805272">
            <w:pPr>
              <w:pStyle w:val="BodytextIndented"/>
              <w:ind w:firstLine="0"/>
              <w:jc w:val="left"/>
              <w:rPr>
                <w:sz w:val="11"/>
                <w:szCs w:val="11"/>
              </w:rPr>
            </w:pPr>
            <w:r w:rsidRPr="00C24CA5">
              <w:rPr>
                <w:rFonts w:ascii="Times New Roman" w:hAnsi="Times New Roman"/>
                <w:color w:val="auto"/>
                <w:sz w:val="11"/>
                <w:szCs w:val="11"/>
              </w:rPr>
              <w:t>4.4 m</w:t>
            </w:r>
          </w:p>
        </w:tc>
        <w:tc>
          <w:tcPr>
            <w:tcW w:w="1007" w:type="dxa"/>
          </w:tcPr>
          <w:p w14:paraId="6A7E3F26" w14:textId="77777777" w:rsidR="00D5737C" w:rsidRPr="00C24CA5" w:rsidRDefault="00D5737C" w:rsidP="00805272">
            <w:pPr>
              <w:pStyle w:val="BodytextIndented"/>
              <w:ind w:firstLine="0"/>
              <w:rPr>
                <w:sz w:val="11"/>
                <w:szCs w:val="11"/>
              </w:rPr>
            </w:pPr>
            <w:r w:rsidRPr="00C24CA5">
              <w:rPr>
                <w:rFonts w:ascii="Times New Roman" w:hAnsi="Times New Roman"/>
                <w:color w:val="auto"/>
                <w:sz w:val="11"/>
                <w:szCs w:val="11"/>
              </w:rPr>
              <w:t>31.4 m</w:t>
            </w:r>
          </w:p>
        </w:tc>
        <w:tc>
          <w:tcPr>
            <w:tcW w:w="1007" w:type="dxa"/>
          </w:tcPr>
          <w:p w14:paraId="0849855A" w14:textId="77777777" w:rsidR="00D5737C" w:rsidRPr="00C24CA5" w:rsidRDefault="00D5737C" w:rsidP="00805272">
            <w:pPr>
              <w:pStyle w:val="BodytextIndented"/>
              <w:ind w:firstLine="0"/>
              <w:rPr>
                <w:sz w:val="11"/>
                <w:szCs w:val="11"/>
              </w:rPr>
            </w:pPr>
            <w:r w:rsidRPr="00C24CA5">
              <w:rPr>
                <w:rFonts w:ascii="Times New Roman" w:hAnsi="Times New Roman"/>
                <w:color w:val="auto"/>
                <w:sz w:val="11"/>
                <w:szCs w:val="11"/>
              </w:rPr>
              <w:t>35.8 m</w:t>
            </w:r>
          </w:p>
        </w:tc>
        <w:tc>
          <w:tcPr>
            <w:tcW w:w="1007" w:type="dxa"/>
          </w:tcPr>
          <w:p w14:paraId="078D7A6E" w14:textId="77777777" w:rsidR="00D5737C" w:rsidRPr="00C24CA5" w:rsidRDefault="00D5737C" w:rsidP="00805272">
            <w:pPr>
              <w:pStyle w:val="BodytextIndented"/>
              <w:ind w:firstLine="0"/>
              <w:jc w:val="left"/>
              <w:rPr>
                <w:sz w:val="11"/>
                <w:szCs w:val="11"/>
              </w:rPr>
            </w:pPr>
            <w:r w:rsidRPr="00C24CA5">
              <w:rPr>
                <w:rFonts w:ascii="Times New Roman" w:hAnsi="Times New Roman"/>
                <w:color w:val="auto"/>
                <w:sz w:val="11"/>
                <w:szCs w:val="11"/>
              </w:rPr>
              <w:t>11.5 m</w:t>
            </w:r>
          </w:p>
        </w:tc>
        <w:tc>
          <w:tcPr>
            <w:tcW w:w="1007" w:type="dxa"/>
          </w:tcPr>
          <w:p w14:paraId="599E924B" w14:textId="77777777" w:rsidR="00D5737C" w:rsidRPr="00C24CA5" w:rsidRDefault="00D5737C" w:rsidP="00805272">
            <w:pPr>
              <w:pStyle w:val="BodytextIndented"/>
              <w:ind w:firstLine="0"/>
              <w:jc w:val="left"/>
              <w:rPr>
                <w:sz w:val="11"/>
                <w:szCs w:val="11"/>
              </w:rPr>
            </w:pPr>
            <w:r w:rsidRPr="00C24CA5">
              <w:rPr>
                <w:rFonts w:ascii="Times New Roman" w:hAnsi="Times New Roman"/>
                <w:color w:val="auto"/>
                <w:sz w:val="11"/>
                <w:szCs w:val="11"/>
              </w:rPr>
              <w:t>12.0 m</w:t>
            </w:r>
          </w:p>
        </w:tc>
        <w:tc>
          <w:tcPr>
            <w:tcW w:w="1007" w:type="dxa"/>
          </w:tcPr>
          <w:p w14:paraId="335F3A43" w14:textId="77777777" w:rsidR="00D5737C" w:rsidRPr="00C24CA5" w:rsidRDefault="00D5737C" w:rsidP="00805272">
            <w:pPr>
              <w:pStyle w:val="BodytextIndented"/>
              <w:ind w:firstLine="0"/>
              <w:rPr>
                <w:sz w:val="11"/>
                <w:szCs w:val="11"/>
              </w:rPr>
            </w:pPr>
            <w:r w:rsidRPr="00C24CA5">
              <w:rPr>
                <w:rFonts w:ascii="Times New Roman" w:hAnsi="Times New Roman"/>
                <w:color w:val="auto"/>
                <w:sz w:val="11"/>
                <w:szCs w:val="11"/>
              </w:rPr>
              <w:t>14.4 m</w:t>
            </w:r>
          </w:p>
        </w:tc>
        <w:tc>
          <w:tcPr>
            <w:tcW w:w="1007" w:type="dxa"/>
          </w:tcPr>
          <w:p w14:paraId="674AEF35" w14:textId="77777777" w:rsidR="00D5737C" w:rsidRPr="006A3D8B" w:rsidRDefault="00D5737C" w:rsidP="00805272">
            <w:pPr>
              <w:pStyle w:val="BodytextIndented"/>
              <w:ind w:firstLine="0"/>
              <w:rPr>
                <w:sz w:val="11"/>
                <w:szCs w:val="11"/>
              </w:rPr>
            </w:pPr>
            <w:r w:rsidRPr="006A3D8B">
              <w:rPr>
                <w:rFonts w:ascii="Times New Roman" w:hAnsi="Times New Roman"/>
                <w:color w:val="auto"/>
                <w:sz w:val="11"/>
                <w:szCs w:val="11"/>
              </w:rPr>
              <w:t>16.2 m</w:t>
            </w:r>
          </w:p>
        </w:tc>
        <w:tc>
          <w:tcPr>
            <w:tcW w:w="1007" w:type="dxa"/>
          </w:tcPr>
          <w:p w14:paraId="40C7C069" w14:textId="77777777" w:rsidR="00D5737C" w:rsidRPr="006A3D8B" w:rsidRDefault="00D5737C" w:rsidP="00805272">
            <w:pPr>
              <w:pStyle w:val="BodytextIndented"/>
              <w:ind w:firstLine="0"/>
              <w:jc w:val="left"/>
              <w:rPr>
                <w:sz w:val="11"/>
                <w:szCs w:val="11"/>
              </w:rPr>
            </w:pPr>
            <w:r w:rsidRPr="006A3D8B">
              <w:rPr>
                <w:rFonts w:ascii="Times New Roman" w:hAnsi="Times New Roman"/>
                <w:color w:val="auto"/>
                <w:sz w:val="11"/>
                <w:szCs w:val="11"/>
              </w:rPr>
              <w:t>16.2 m</w:t>
            </w:r>
          </w:p>
        </w:tc>
      </w:tr>
      <w:tr w:rsidR="004A1644" w14:paraId="33F0A617" w14:textId="77777777" w:rsidTr="008D4A4E">
        <w:tc>
          <w:tcPr>
            <w:tcW w:w="993" w:type="dxa"/>
          </w:tcPr>
          <w:p w14:paraId="4828D7A4" w14:textId="77777777" w:rsidR="00D5737C" w:rsidRPr="008D4A4E" w:rsidRDefault="00D5737C" w:rsidP="00805272">
            <w:pPr>
              <w:pStyle w:val="BodytextIndented"/>
              <w:ind w:firstLine="0"/>
              <w:jc w:val="left"/>
              <w:rPr>
                <w:sz w:val="11"/>
                <w:szCs w:val="11"/>
              </w:rPr>
            </w:pPr>
            <w:r w:rsidRPr="008D4A4E">
              <w:rPr>
                <w:sz w:val="11"/>
                <w:szCs w:val="11"/>
              </w:rPr>
              <w:t>Depth</w:t>
            </w:r>
          </w:p>
        </w:tc>
        <w:tc>
          <w:tcPr>
            <w:tcW w:w="1019" w:type="dxa"/>
          </w:tcPr>
          <w:p w14:paraId="61E58EEF" w14:textId="77777777" w:rsidR="00D5737C" w:rsidRPr="00C24CA5" w:rsidRDefault="00D5737C" w:rsidP="00805272">
            <w:pPr>
              <w:pStyle w:val="BodytextIndented"/>
              <w:ind w:firstLine="0"/>
              <w:jc w:val="left"/>
              <w:rPr>
                <w:sz w:val="11"/>
                <w:szCs w:val="11"/>
              </w:rPr>
            </w:pPr>
            <w:r w:rsidRPr="00C24CA5">
              <w:rPr>
                <w:rFonts w:ascii="Times New Roman" w:hAnsi="Times New Roman"/>
                <w:color w:val="auto"/>
                <w:sz w:val="11"/>
                <w:szCs w:val="11"/>
              </w:rPr>
              <w:t>0.4 m</w:t>
            </w:r>
          </w:p>
        </w:tc>
        <w:tc>
          <w:tcPr>
            <w:tcW w:w="1007" w:type="dxa"/>
          </w:tcPr>
          <w:p w14:paraId="3EA9574B" w14:textId="77777777" w:rsidR="00D5737C" w:rsidRPr="00C24CA5" w:rsidRDefault="00D5737C" w:rsidP="00805272">
            <w:pPr>
              <w:pStyle w:val="BodytextIndented"/>
              <w:ind w:firstLine="0"/>
              <w:rPr>
                <w:sz w:val="11"/>
                <w:szCs w:val="11"/>
              </w:rPr>
            </w:pPr>
            <w:r w:rsidRPr="00C24CA5">
              <w:rPr>
                <w:rFonts w:ascii="Times New Roman" w:hAnsi="Times New Roman"/>
                <w:color w:val="auto"/>
                <w:sz w:val="11"/>
                <w:szCs w:val="11"/>
              </w:rPr>
              <w:t>0.2 m</w:t>
            </w:r>
          </w:p>
        </w:tc>
        <w:tc>
          <w:tcPr>
            <w:tcW w:w="1007" w:type="dxa"/>
          </w:tcPr>
          <w:p w14:paraId="0186A461" w14:textId="77777777" w:rsidR="00D5737C" w:rsidRPr="00C24CA5" w:rsidRDefault="00D5737C" w:rsidP="00805272">
            <w:pPr>
              <w:pStyle w:val="BodytextIndented"/>
              <w:ind w:firstLine="0"/>
              <w:rPr>
                <w:sz w:val="11"/>
                <w:szCs w:val="11"/>
              </w:rPr>
            </w:pPr>
            <w:r w:rsidRPr="00C24CA5">
              <w:rPr>
                <w:rFonts w:ascii="Times New Roman" w:hAnsi="Times New Roman"/>
                <w:color w:val="auto"/>
                <w:sz w:val="11"/>
                <w:szCs w:val="11"/>
              </w:rPr>
              <w:t>0.2 m</w:t>
            </w:r>
          </w:p>
        </w:tc>
        <w:tc>
          <w:tcPr>
            <w:tcW w:w="1007" w:type="dxa"/>
          </w:tcPr>
          <w:p w14:paraId="255CBF55" w14:textId="77777777" w:rsidR="00D5737C" w:rsidRPr="00C24CA5" w:rsidRDefault="00D5737C" w:rsidP="00805272">
            <w:pPr>
              <w:pStyle w:val="BodytextIndented"/>
              <w:ind w:firstLine="0"/>
              <w:jc w:val="left"/>
              <w:rPr>
                <w:sz w:val="11"/>
                <w:szCs w:val="11"/>
              </w:rPr>
            </w:pPr>
            <w:r w:rsidRPr="00C24CA5">
              <w:rPr>
                <w:rFonts w:ascii="Times New Roman" w:hAnsi="Times New Roman"/>
                <w:color w:val="auto"/>
                <w:sz w:val="11"/>
                <w:szCs w:val="11"/>
              </w:rPr>
              <w:t>0.2 m</w:t>
            </w:r>
          </w:p>
        </w:tc>
        <w:tc>
          <w:tcPr>
            <w:tcW w:w="1007" w:type="dxa"/>
          </w:tcPr>
          <w:p w14:paraId="7224EC28" w14:textId="77777777" w:rsidR="00D5737C" w:rsidRPr="00C24CA5" w:rsidRDefault="00D5737C" w:rsidP="00805272">
            <w:pPr>
              <w:pStyle w:val="BodytextIndented"/>
              <w:ind w:firstLine="0"/>
              <w:rPr>
                <w:sz w:val="11"/>
                <w:szCs w:val="11"/>
              </w:rPr>
            </w:pPr>
            <w:r w:rsidRPr="00C24CA5">
              <w:rPr>
                <w:rFonts w:ascii="Times New Roman" w:hAnsi="Times New Roman"/>
                <w:color w:val="auto"/>
                <w:sz w:val="11"/>
                <w:szCs w:val="11"/>
              </w:rPr>
              <w:t>0.3 m</w:t>
            </w:r>
          </w:p>
        </w:tc>
        <w:tc>
          <w:tcPr>
            <w:tcW w:w="1007" w:type="dxa"/>
          </w:tcPr>
          <w:p w14:paraId="0D849C6E" w14:textId="77777777" w:rsidR="00D5737C" w:rsidRPr="00C24CA5" w:rsidRDefault="00D5737C" w:rsidP="00805272">
            <w:pPr>
              <w:pStyle w:val="BodytextIndented"/>
              <w:ind w:firstLine="0"/>
              <w:rPr>
                <w:sz w:val="11"/>
                <w:szCs w:val="11"/>
              </w:rPr>
            </w:pPr>
            <w:r w:rsidRPr="00C24CA5">
              <w:rPr>
                <w:rFonts w:ascii="Times New Roman" w:hAnsi="Times New Roman"/>
                <w:color w:val="auto"/>
                <w:sz w:val="11"/>
                <w:szCs w:val="11"/>
              </w:rPr>
              <w:t>0.2 m</w:t>
            </w:r>
          </w:p>
        </w:tc>
        <w:tc>
          <w:tcPr>
            <w:tcW w:w="1007" w:type="dxa"/>
          </w:tcPr>
          <w:p w14:paraId="3371D465" w14:textId="77777777" w:rsidR="00D5737C" w:rsidRPr="006A3D8B" w:rsidRDefault="00D5737C" w:rsidP="00805272">
            <w:pPr>
              <w:pStyle w:val="BodytextIndented"/>
              <w:ind w:firstLine="0"/>
              <w:rPr>
                <w:sz w:val="11"/>
                <w:szCs w:val="11"/>
              </w:rPr>
            </w:pPr>
            <w:r w:rsidRPr="006A3D8B">
              <w:rPr>
                <w:rFonts w:ascii="Times New Roman" w:hAnsi="Times New Roman"/>
                <w:color w:val="auto"/>
                <w:sz w:val="11"/>
                <w:szCs w:val="11"/>
              </w:rPr>
              <w:t>0.2 m</w:t>
            </w:r>
          </w:p>
        </w:tc>
        <w:tc>
          <w:tcPr>
            <w:tcW w:w="1007" w:type="dxa"/>
          </w:tcPr>
          <w:p w14:paraId="30EDF584" w14:textId="77777777" w:rsidR="00D5737C" w:rsidRPr="006A3D8B" w:rsidRDefault="00D5737C" w:rsidP="00805272">
            <w:pPr>
              <w:pStyle w:val="BodytextIndented"/>
              <w:ind w:firstLine="0"/>
              <w:rPr>
                <w:sz w:val="11"/>
                <w:szCs w:val="11"/>
              </w:rPr>
            </w:pPr>
            <w:r w:rsidRPr="006A3D8B">
              <w:rPr>
                <w:rFonts w:ascii="Times New Roman" w:hAnsi="Times New Roman"/>
                <w:color w:val="auto"/>
                <w:sz w:val="11"/>
                <w:szCs w:val="11"/>
              </w:rPr>
              <w:t>0.3 m</w:t>
            </w:r>
          </w:p>
        </w:tc>
      </w:tr>
      <w:tr w:rsidR="00D5737C" w14:paraId="33D29F7C" w14:textId="77777777" w:rsidTr="008D4A4E">
        <w:tc>
          <w:tcPr>
            <w:tcW w:w="993" w:type="dxa"/>
            <w:tcBorders>
              <w:bottom w:val="single" w:sz="4" w:space="0" w:color="auto"/>
            </w:tcBorders>
          </w:tcPr>
          <w:p w14:paraId="0201FD19" w14:textId="227F1D91" w:rsidR="00D5737C" w:rsidRPr="00850699" w:rsidRDefault="00D5737C" w:rsidP="00805272">
            <w:pPr>
              <w:pStyle w:val="BodytextIndented"/>
              <w:ind w:firstLine="0"/>
              <w:jc w:val="left"/>
              <w:rPr>
                <w:sz w:val="11"/>
                <w:szCs w:val="11"/>
                <w:highlight w:val="yellow"/>
              </w:rPr>
            </w:pPr>
            <w:r w:rsidRPr="008D4A4E">
              <w:rPr>
                <w:sz w:val="11"/>
                <w:szCs w:val="11"/>
              </w:rPr>
              <w:t>Location</w:t>
            </w:r>
          </w:p>
        </w:tc>
        <w:tc>
          <w:tcPr>
            <w:tcW w:w="1019" w:type="dxa"/>
            <w:tcBorders>
              <w:bottom w:val="single" w:sz="4" w:space="0" w:color="auto"/>
            </w:tcBorders>
          </w:tcPr>
          <w:p w14:paraId="215765AD" w14:textId="5F6606E9" w:rsidR="00D5737C" w:rsidRPr="00D5737C" w:rsidRDefault="00D5737C" w:rsidP="004A1644">
            <w:pPr>
              <w:pStyle w:val="BodytextIndented"/>
              <w:ind w:firstLine="0"/>
              <w:jc w:val="left"/>
              <w:rPr>
                <w:rFonts w:ascii="Times New Roman" w:hAnsi="Times New Roman"/>
                <w:color w:val="auto"/>
                <w:sz w:val="11"/>
                <w:szCs w:val="11"/>
              </w:rPr>
            </w:pPr>
            <w:proofErr w:type="spellStart"/>
            <w:r w:rsidRPr="008D4A4E">
              <w:rPr>
                <w:rFonts w:ascii="Times New Roman" w:hAnsi="Times New Roman"/>
                <w:color w:val="auto"/>
                <w:sz w:val="11"/>
                <w:szCs w:val="11"/>
              </w:rPr>
              <w:t>Kutayasa</w:t>
            </w:r>
            <w:proofErr w:type="spellEnd"/>
            <w:r w:rsidRPr="008D4A4E">
              <w:rPr>
                <w:rFonts w:ascii="Times New Roman" w:hAnsi="Times New Roman"/>
                <w:color w:val="auto"/>
                <w:sz w:val="11"/>
                <w:szCs w:val="11"/>
              </w:rPr>
              <w:t xml:space="preserve"> Village, </w:t>
            </w:r>
            <w:proofErr w:type="spellStart"/>
            <w:r w:rsidRPr="008D4A4E">
              <w:rPr>
                <w:rFonts w:ascii="Times New Roman" w:hAnsi="Times New Roman"/>
                <w:color w:val="auto"/>
                <w:sz w:val="11"/>
                <w:szCs w:val="11"/>
              </w:rPr>
              <w:t>Sumbang</w:t>
            </w:r>
            <w:proofErr w:type="spellEnd"/>
            <w:r w:rsidRPr="008D4A4E">
              <w:rPr>
                <w:rFonts w:ascii="Times New Roman" w:hAnsi="Times New Roman"/>
                <w:color w:val="auto"/>
                <w:sz w:val="11"/>
                <w:szCs w:val="11"/>
              </w:rPr>
              <w:t xml:space="preserve"> District</w:t>
            </w:r>
          </w:p>
        </w:tc>
        <w:tc>
          <w:tcPr>
            <w:tcW w:w="1007" w:type="dxa"/>
            <w:tcBorders>
              <w:bottom w:val="single" w:sz="4" w:space="0" w:color="auto"/>
            </w:tcBorders>
          </w:tcPr>
          <w:p w14:paraId="30E45D2A" w14:textId="011F2C52" w:rsidR="00D5737C" w:rsidRPr="00D5737C" w:rsidRDefault="00D5737C" w:rsidP="008D4A4E">
            <w:pPr>
              <w:pStyle w:val="BodytextIndented"/>
              <w:ind w:firstLine="0"/>
              <w:jc w:val="left"/>
              <w:rPr>
                <w:rFonts w:ascii="Times New Roman" w:hAnsi="Times New Roman"/>
                <w:color w:val="auto"/>
                <w:sz w:val="11"/>
                <w:szCs w:val="11"/>
              </w:rPr>
            </w:pPr>
            <w:proofErr w:type="spellStart"/>
            <w:r w:rsidRPr="008D4A4E">
              <w:rPr>
                <w:rFonts w:ascii="Times New Roman" w:hAnsi="Times New Roman"/>
                <w:color w:val="auto"/>
                <w:sz w:val="11"/>
                <w:szCs w:val="11"/>
              </w:rPr>
              <w:t>Pandak</w:t>
            </w:r>
            <w:proofErr w:type="spellEnd"/>
            <w:r w:rsidRPr="008D4A4E">
              <w:rPr>
                <w:rFonts w:ascii="Times New Roman" w:hAnsi="Times New Roman"/>
                <w:color w:val="auto"/>
                <w:sz w:val="11"/>
                <w:szCs w:val="11"/>
              </w:rPr>
              <w:t xml:space="preserve"> Village, </w:t>
            </w:r>
            <w:proofErr w:type="spellStart"/>
            <w:r w:rsidRPr="008D4A4E">
              <w:rPr>
                <w:rFonts w:ascii="Times New Roman" w:hAnsi="Times New Roman"/>
                <w:color w:val="auto"/>
                <w:sz w:val="11"/>
                <w:szCs w:val="11"/>
              </w:rPr>
              <w:t>Baturaden</w:t>
            </w:r>
            <w:proofErr w:type="spellEnd"/>
            <w:r w:rsidRPr="008D4A4E">
              <w:rPr>
                <w:rFonts w:ascii="Times New Roman" w:hAnsi="Times New Roman"/>
                <w:color w:val="auto"/>
                <w:sz w:val="11"/>
                <w:szCs w:val="11"/>
              </w:rPr>
              <w:t xml:space="preserve"> District</w:t>
            </w:r>
          </w:p>
        </w:tc>
        <w:tc>
          <w:tcPr>
            <w:tcW w:w="1007" w:type="dxa"/>
            <w:tcBorders>
              <w:bottom w:val="single" w:sz="4" w:space="0" w:color="auto"/>
            </w:tcBorders>
          </w:tcPr>
          <w:p w14:paraId="43D6F165" w14:textId="4DCD7F39" w:rsidR="00D5737C" w:rsidRPr="004A1644" w:rsidRDefault="004A1644" w:rsidP="008D4A4E">
            <w:pPr>
              <w:pStyle w:val="BodytextIndented"/>
              <w:ind w:firstLine="0"/>
              <w:jc w:val="left"/>
              <w:rPr>
                <w:rFonts w:ascii="Times New Roman" w:hAnsi="Times New Roman"/>
                <w:color w:val="auto"/>
                <w:sz w:val="11"/>
                <w:szCs w:val="11"/>
              </w:rPr>
            </w:pPr>
            <w:proofErr w:type="spellStart"/>
            <w:r w:rsidRPr="008D4A4E">
              <w:rPr>
                <w:rFonts w:ascii="Times New Roman" w:hAnsi="Times New Roman"/>
                <w:color w:val="auto"/>
                <w:sz w:val="11"/>
                <w:szCs w:val="11"/>
              </w:rPr>
              <w:t>Kedungmalang</w:t>
            </w:r>
            <w:proofErr w:type="spellEnd"/>
            <w:r w:rsidRPr="008D4A4E">
              <w:rPr>
                <w:rFonts w:ascii="Times New Roman" w:hAnsi="Times New Roman"/>
                <w:color w:val="auto"/>
                <w:sz w:val="11"/>
                <w:szCs w:val="11"/>
              </w:rPr>
              <w:t xml:space="preserve"> Village, </w:t>
            </w:r>
            <w:proofErr w:type="spellStart"/>
            <w:r w:rsidRPr="008D4A4E">
              <w:rPr>
                <w:rFonts w:ascii="Times New Roman" w:hAnsi="Times New Roman"/>
                <w:color w:val="auto"/>
                <w:sz w:val="11"/>
                <w:szCs w:val="11"/>
              </w:rPr>
              <w:t>Sumbang</w:t>
            </w:r>
            <w:proofErr w:type="spellEnd"/>
            <w:r w:rsidRPr="008D4A4E">
              <w:rPr>
                <w:rFonts w:ascii="Times New Roman" w:hAnsi="Times New Roman"/>
                <w:color w:val="auto"/>
                <w:sz w:val="11"/>
                <w:szCs w:val="11"/>
              </w:rPr>
              <w:t xml:space="preserve"> District</w:t>
            </w:r>
          </w:p>
        </w:tc>
        <w:tc>
          <w:tcPr>
            <w:tcW w:w="1007" w:type="dxa"/>
            <w:tcBorders>
              <w:bottom w:val="single" w:sz="4" w:space="0" w:color="auto"/>
            </w:tcBorders>
          </w:tcPr>
          <w:p w14:paraId="27F78111" w14:textId="5F333DAB" w:rsidR="00D5737C" w:rsidRPr="004A1644" w:rsidRDefault="004A1644" w:rsidP="004A1644">
            <w:pPr>
              <w:pStyle w:val="BodytextIndented"/>
              <w:ind w:firstLine="0"/>
              <w:jc w:val="left"/>
              <w:rPr>
                <w:rFonts w:ascii="Times New Roman" w:hAnsi="Times New Roman"/>
                <w:color w:val="auto"/>
                <w:sz w:val="11"/>
                <w:szCs w:val="11"/>
              </w:rPr>
            </w:pPr>
            <w:proofErr w:type="spellStart"/>
            <w:r w:rsidRPr="008D4A4E">
              <w:rPr>
                <w:rFonts w:ascii="Times New Roman" w:hAnsi="Times New Roman"/>
                <w:color w:val="auto"/>
                <w:sz w:val="11"/>
                <w:szCs w:val="11"/>
              </w:rPr>
              <w:t>Kembaran</w:t>
            </w:r>
            <w:proofErr w:type="spellEnd"/>
            <w:r w:rsidRPr="008D4A4E">
              <w:rPr>
                <w:rFonts w:ascii="Times New Roman" w:hAnsi="Times New Roman"/>
                <w:color w:val="auto"/>
                <w:sz w:val="11"/>
                <w:szCs w:val="11"/>
              </w:rPr>
              <w:t xml:space="preserve"> Village, </w:t>
            </w:r>
            <w:proofErr w:type="spellStart"/>
            <w:r w:rsidRPr="008D4A4E">
              <w:rPr>
                <w:rFonts w:ascii="Times New Roman" w:hAnsi="Times New Roman"/>
                <w:color w:val="auto"/>
                <w:sz w:val="11"/>
                <w:szCs w:val="11"/>
              </w:rPr>
              <w:t>Kembaran</w:t>
            </w:r>
            <w:proofErr w:type="spellEnd"/>
            <w:r w:rsidRPr="008D4A4E">
              <w:rPr>
                <w:rFonts w:ascii="Times New Roman" w:hAnsi="Times New Roman"/>
                <w:color w:val="auto"/>
                <w:sz w:val="11"/>
                <w:szCs w:val="11"/>
              </w:rPr>
              <w:t xml:space="preserve"> District</w:t>
            </w:r>
          </w:p>
        </w:tc>
        <w:tc>
          <w:tcPr>
            <w:tcW w:w="1007" w:type="dxa"/>
            <w:tcBorders>
              <w:bottom w:val="single" w:sz="4" w:space="0" w:color="auto"/>
            </w:tcBorders>
          </w:tcPr>
          <w:p w14:paraId="5D1F26B1" w14:textId="0BDC5BA5" w:rsidR="00D5737C" w:rsidRPr="004A1644" w:rsidRDefault="004A1644" w:rsidP="008D4A4E">
            <w:pPr>
              <w:pStyle w:val="BodytextIndented"/>
              <w:ind w:firstLine="0"/>
              <w:jc w:val="left"/>
              <w:rPr>
                <w:rFonts w:ascii="Times New Roman" w:hAnsi="Times New Roman"/>
                <w:color w:val="auto"/>
                <w:sz w:val="11"/>
                <w:szCs w:val="11"/>
              </w:rPr>
            </w:pPr>
            <w:proofErr w:type="spellStart"/>
            <w:r w:rsidRPr="008D4A4E">
              <w:rPr>
                <w:rFonts w:ascii="Times New Roman" w:hAnsi="Times New Roman"/>
                <w:color w:val="auto"/>
                <w:sz w:val="11"/>
                <w:szCs w:val="11"/>
              </w:rPr>
              <w:t>Dukuhwaluh</w:t>
            </w:r>
            <w:proofErr w:type="spellEnd"/>
            <w:r w:rsidRPr="008D4A4E">
              <w:rPr>
                <w:rFonts w:ascii="Times New Roman" w:hAnsi="Times New Roman"/>
                <w:color w:val="auto"/>
                <w:sz w:val="11"/>
                <w:szCs w:val="11"/>
              </w:rPr>
              <w:t xml:space="preserve"> Village, </w:t>
            </w:r>
            <w:proofErr w:type="spellStart"/>
            <w:r w:rsidRPr="008D4A4E">
              <w:rPr>
                <w:rFonts w:ascii="Times New Roman" w:hAnsi="Times New Roman"/>
                <w:color w:val="auto"/>
                <w:sz w:val="11"/>
                <w:szCs w:val="11"/>
              </w:rPr>
              <w:t>Kembaran</w:t>
            </w:r>
            <w:proofErr w:type="spellEnd"/>
            <w:r w:rsidRPr="008D4A4E">
              <w:rPr>
                <w:rFonts w:ascii="Times New Roman" w:hAnsi="Times New Roman"/>
                <w:color w:val="auto"/>
                <w:sz w:val="11"/>
                <w:szCs w:val="11"/>
              </w:rPr>
              <w:t xml:space="preserve"> District</w:t>
            </w:r>
          </w:p>
        </w:tc>
        <w:tc>
          <w:tcPr>
            <w:tcW w:w="1007" w:type="dxa"/>
            <w:tcBorders>
              <w:bottom w:val="single" w:sz="4" w:space="0" w:color="auto"/>
            </w:tcBorders>
          </w:tcPr>
          <w:p w14:paraId="0F1C3303" w14:textId="0F3D7635" w:rsidR="00D5737C" w:rsidRPr="004A1644" w:rsidRDefault="004A1644" w:rsidP="008D4A4E">
            <w:pPr>
              <w:pStyle w:val="BodytextIndented"/>
              <w:ind w:firstLine="0"/>
              <w:jc w:val="left"/>
              <w:rPr>
                <w:rFonts w:ascii="Times New Roman" w:hAnsi="Times New Roman"/>
                <w:color w:val="auto"/>
                <w:sz w:val="11"/>
                <w:szCs w:val="11"/>
              </w:rPr>
            </w:pPr>
            <w:proofErr w:type="spellStart"/>
            <w:r w:rsidRPr="008D4A4E">
              <w:rPr>
                <w:rFonts w:ascii="Times New Roman" w:hAnsi="Times New Roman"/>
                <w:color w:val="auto"/>
                <w:sz w:val="11"/>
                <w:szCs w:val="11"/>
              </w:rPr>
              <w:t>Ledug</w:t>
            </w:r>
            <w:proofErr w:type="spellEnd"/>
            <w:r w:rsidRPr="008D4A4E">
              <w:rPr>
                <w:rFonts w:ascii="Times New Roman" w:hAnsi="Times New Roman"/>
                <w:color w:val="auto"/>
                <w:sz w:val="11"/>
                <w:szCs w:val="11"/>
              </w:rPr>
              <w:t xml:space="preserve"> Village, </w:t>
            </w:r>
            <w:proofErr w:type="spellStart"/>
            <w:r w:rsidRPr="008D4A4E">
              <w:rPr>
                <w:rFonts w:ascii="Times New Roman" w:hAnsi="Times New Roman"/>
                <w:color w:val="auto"/>
                <w:sz w:val="11"/>
                <w:szCs w:val="11"/>
              </w:rPr>
              <w:t>Kembaran</w:t>
            </w:r>
            <w:proofErr w:type="spellEnd"/>
            <w:r w:rsidRPr="008D4A4E">
              <w:rPr>
                <w:rFonts w:ascii="Times New Roman" w:hAnsi="Times New Roman"/>
                <w:color w:val="auto"/>
                <w:sz w:val="11"/>
                <w:szCs w:val="11"/>
              </w:rPr>
              <w:t xml:space="preserve"> District</w:t>
            </w:r>
          </w:p>
        </w:tc>
        <w:tc>
          <w:tcPr>
            <w:tcW w:w="1007" w:type="dxa"/>
            <w:tcBorders>
              <w:bottom w:val="single" w:sz="4" w:space="0" w:color="auto"/>
            </w:tcBorders>
          </w:tcPr>
          <w:p w14:paraId="47DDC458" w14:textId="6CCD5F85" w:rsidR="00D5737C" w:rsidRPr="004A1644" w:rsidRDefault="004A1644" w:rsidP="008D4A4E">
            <w:pPr>
              <w:pStyle w:val="BodytextIndented"/>
              <w:ind w:firstLine="0"/>
              <w:jc w:val="left"/>
              <w:rPr>
                <w:rFonts w:ascii="Times New Roman" w:hAnsi="Times New Roman"/>
                <w:color w:val="auto"/>
                <w:sz w:val="11"/>
                <w:szCs w:val="11"/>
              </w:rPr>
            </w:pPr>
            <w:proofErr w:type="spellStart"/>
            <w:r w:rsidRPr="008D4A4E">
              <w:rPr>
                <w:rFonts w:ascii="Times New Roman" w:hAnsi="Times New Roman"/>
                <w:color w:val="auto"/>
                <w:sz w:val="11"/>
                <w:szCs w:val="11"/>
              </w:rPr>
              <w:t>Sokaraja</w:t>
            </w:r>
            <w:proofErr w:type="spellEnd"/>
            <w:r w:rsidRPr="008D4A4E">
              <w:rPr>
                <w:rFonts w:ascii="Times New Roman" w:hAnsi="Times New Roman"/>
                <w:color w:val="auto"/>
                <w:sz w:val="11"/>
                <w:szCs w:val="11"/>
              </w:rPr>
              <w:t xml:space="preserve"> Tengah Village, </w:t>
            </w:r>
            <w:proofErr w:type="spellStart"/>
            <w:r w:rsidRPr="008D4A4E">
              <w:rPr>
                <w:rFonts w:ascii="Times New Roman" w:hAnsi="Times New Roman"/>
                <w:color w:val="auto"/>
                <w:sz w:val="11"/>
                <w:szCs w:val="11"/>
              </w:rPr>
              <w:t>Sokaraja</w:t>
            </w:r>
            <w:proofErr w:type="spellEnd"/>
            <w:r w:rsidRPr="008D4A4E">
              <w:rPr>
                <w:rFonts w:ascii="Times New Roman" w:hAnsi="Times New Roman"/>
                <w:color w:val="auto"/>
                <w:sz w:val="11"/>
                <w:szCs w:val="11"/>
              </w:rPr>
              <w:t xml:space="preserve"> District</w:t>
            </w:r>
          </w:p>
        </w:tc>
        <w:tc>
          <w:tcPr>
            <w:tcW w:w="1007" w:type="dxa"/>
            <w:tcBorders>
              <w:bottom w:val="single" w:sz="4" w:space="0" w:color="auto"/>
            </w:tcBorders>
          </w:tcPr>
          <w:p w14:paraId="21C23E09" w14:textId="687C929C" w:rsidR="00D5737C" w:rsidRPr="004A1644" w:rsidRDefault="004A1644" w:rsidP="008D4A4E">
            <w:pPr>
              <w:pStyle w:val="BodytextIndented"/>
              <w:ind w:firstLine="0"/>
              <w:jc w:val="left"/>
              <w:rPr>
                <w:rFonts w:ascii="Times New Roman" w:hAnsi="Times New Roman"/>
                <w:color w:val="auto"/>
                <w:sz w:val="11"/>
                <w:szCs w:val="11"/>
              </w:rPr>
            </w:pPr>
            <w:proofErr w:type="spellStart"/>
            <w:r w:rsidRPr="008D4A4E">
              <w:rPr>
                <w:rFonts w:ascii="Times New Roman" w:hAnsi="Times New Roman"/>
                <w:color w:val="auto"/>
                <w:sz w:val="11"/>
                <w:szCs w:val="11"/>
              </w:rPr>
              <w:t>Suro</w:t>
            </w:r>
            <w:proofErr w:type="spellEnd"/>
            <w:r w:rsidRPr="008D4A4E">
              <w:rPr>
                <w:rFonts w:ascii="Times New Roman" w:hAnsi="Times New Roman"/>
                <w:color w:val="auto"/>
                <w:sz w:val="11"/>
                <w:szCs w:val="11"/>
              </w:rPr>
              <w:t xml:space="preserve"> Village, </w:t>
            </w:r>
            <w:proofErr w:type="spellStart"/>
            <w:r w:rsidRPr="008D4A4E">
              <w:rPr>
                <w:rFonts w:ascii="Times New Roman" w:hAnsi="Times New Roman"/>
                <w:color w:val="auto"/>
                <w:sz w:val="11"/>
                <w:szCs w:val="11"/>
              </w:rPr>
              <w:t>Kalibagor</w:t>
            </w:r>
            <w:proofErr w:type="spellEnd"/>
            <w:r w:rsidRPr="008D4A4E">
              <w:rPr>
                <w:rFonts w:ascii="Times New Roman" w:hAnsi="Times New Roman"/>
                <w:color w:val="auto"/>
                <w:sz w:val="11"/>
                <w:szCs w:val="11"/>
              </w:rPr>
              <w:t xml:space="preserve"> District</w:t>
            </w:r>
          </w:p>
        </w:tc>
      </w:tr>
    </w:tbl>
    <w:p w14:paraId="2F8061A4" w14:textId="77777777" w:rsidR="00D5737C" w:rsidRPr="00FB410D" w:rsidRDefault="00D5737C" w:rsidP="008D4A4E">
      <w:pPr>
        <w:pStyle w:val="BodytextIndented"/>
        <w:ind w:firstLine="0"/>
      </w:pPr>
    </w:p>
    <w:p w14:paraId="288365DD" w14:textId="095F99CB" w:rsidR="00ED0655" w:rsidRDefault="00D75865" w:rsidP="003663CE">
      <w:pPr>
        <w:pStyle w:val="Bodytext"/>
        <w:ind w:firstLine="284"/>
        <w:rPr>
          <w:rFonts w:ascii="Times New Roman" w:hAnsi="Times New Roman"/>
        </w:rPr>
      </w:pPr>
      <w:r w:rsidRPr="00377D95">
        <w:rPr>
          <w:rFonts w:ascii="Times New Roman" w:hAnsi="Times New Roman"/>
        </w:rPr>
        <w:t>Macrobenthos</w:t>
      </w:r>
      <w:r w:rsidR="0010257C">
        <w:rPr>
          <w:rFonts w:ascii="Times New Roman" w:hAnsi="Times New Roman"/>
        </w:rPr>
        <w:t>, substrate</w:t>
      </w:r>
      <w:r w:rsidRPr="00377D95">
        <w:rPr>
          <w:rFonts w:ascii="Times New Roman" w:hAnsi="Times New Roman"/>
        </w:rPr>
        <w:t xml:space="preserve"> and water samples of River </w:t>
      </w:r>
      <w:proofErr w:type="spellStart"/>
      <w:r w:rsidRPr="00377D95">
        <w:rPr>
          <w:rFonts w:ascii="Times New Roman" w:hAnsi="Times New Roman"/>
        </w:rPr>
        <w:t>Pelus</w:t>
      </w:r>
      <w:proofErr w:type="spellEnd"/>
      <w:r w:rsidRPr="00377D95">
        <w:rPr>
          <w:rFonts w:ascii="Times New Roman" w:hAnsi="Times New Roman"/>
        </w:rPr>
        <w:t xml:space="preserve"> were taken by </w:t>
      </w:r>
      <w:proofErr w:type="spellStart"/>
      <w:r w:rsidR="00B43E78">
        <w:rPr>
          <w:rFonts w:ascii="Times New Roman" w:hAnsi="Times New Roman"/>
        </w:rPr>
        <w:t>S</w:t>
      </w:r>
      <w:r w:rsidRPr="00377D95">
        <w:rPr>
          <w:rFonts w:ascii="Times New Roman" w:hAnsi="Times New Roman"/>
        </w:rPr>
        <w:t>urber</w:t>
      </w:r>
      <w:proofErr w:type="spellEnd"/>
      <w:r w:rsidRPr="00377D95">
        <w:rPr>
          <w:rFonts w:ascii="Times New Roman" w:hAnsi="Times New Roman"/>
        </w:rPr>
        <w:t xml:space="preserve"> net</w:t>
      </w:r>
      <w:r w:rsidR="0010257C">
        <w:rPr>
          <w:rFonts w:ascii="Times New Roman" w:hAnsi="Times New Roman"/>
        </w:rPr>
        <w:t xml:space="preserve">, </w:t>
      </w:r>
      <w:proofErr w:type="spellStart"/>
      <w:r w:rsidR="0010257C">
        <w:rPr>
          <w:rFonts w:ascii="Times New Roman" w:hAnsi="Times New Roman"/>
        </w:rPr>
        <w:t>photoshoot</w:t>
      </w:r>
      <w:proofErr w:type="spellEnd"/>
      <w:r w:rsidRPr="00377D95">
        <w:rPr>
          <w:rFonts w:ascii="Times New Roman" w:hAnsi="Times New Roman"/>
        </w:rPr>
        <w:t xml:space="preserve"> and water sampler, respectively. Surber net, 40x40 cm</w:t>
      </w:r>
      <w:r w:rsidRPr="00377D95">
        <w:rPr>
          <w:rFonts w:ascii="Times New Roman" w:hAnsi="Times New Roman"/>
          <w:vertAlign w:val="superscript"/>
        </w:rPr>
        <w:t>2</w:t>
      </w:r>
      <w:r w:rsidRPr="00377D95">
        <w:rPr>
          <w:rFonts w:ascii="Times New Roman" w:hAnsi="Times New Roman"/>
        </w:rPr>
        <w:t xml:space="preserve">, was placed on riverbed and macrobenthos was taken three times in each station with 20 minutes in interval sampling. It was preserved by alcohol </w:t>
      </w:r>
      <w:r w:rsidRPr="00377D95">
        <w:rPr>
          <w:rFonts w:ascii="Times New Roman" w:hAnsi="Times New Roman"/>
        </w:rPr>
        <w:lastRenderedPageBreak/>
        <w:t>70% inside bottle sampler and put inside icebox</w:t>
      </w:r>
      <w:r w:rsidRPr="00377D95">
        <w:rPr>
          <w:rFonts w:ascii="Times New Roman" w:hAnsi="Times New Roman"/>
          <w:i/>
        </w:rPr>
        <w:t xml:space="preserve"> </w:t>
      </w:r>
      <w:r w:rsidRPr="00377D95">
        <w:rPr>
          <w:rFonts w:ascii="Times New Roman" w:hAnsi="Times New Roman"/>
        </w:rPr>
        <w:t>in 4</w:t>
      </w:r>
      <w:r w:rsidRPr="00377D95">
        <w:rPr>
          <w:rFonts w:ascii="Times New Roman" w:hAnsi="Times New Roman"/>
          <w:vertAlign w:val="superscript"/>
        </w:rPr>
        <w:t>o</w:t>
      </w:r>
      <w:r w:rsidRPr="00377D95">
        <w:rPr>
          <w:rFonts w:ascii="Times New Roman" w:hAnsi="Times New Roman"/>
        </w:rPr>
        <w:t>C</w:t>
      </w:r>
      <w:r w:rsidRPr="00377D95">
        <w:rPr>
          <w:rFonts w:ascii="Times New Roman" w:hAnsi="Times New Roman"/>
          <w:i/>
        </w:rPr>
        <w:t xml:space="preserve">. </w:t>
      </w:r>
      <w:r w:rsidRPr="00377D95">
        <w:rPr>
          <w:rFonts w:ascii="Times New Roman" w:hAnsi="Times New Roman"/>
        </w:rPr>
        <w:t xml:space="preserve">For identification and determination </w:t>
      </w:r>
      <w:r w:rsidR="00BD31D9">
        <w:rPr>
          <w:rFonts w:ascii="Times New Roman" w:hAnsi="Times New Roman"/>
        </w:rPr>
        <w:t>[9,12,13]</w:t>
      </w:r>
      <w:r w:rsidRPr="00377D95">
        <w:rPr>
          <w:rFonts w:ascii="Times New Roman" w:hAnsi="Times New Roman"/>
        </w:rPr>
        <w:t xml:space="preserve">, </w:t>
      </w:r>
      <w:r w:rsidR="00157A47">
        <w:rPr>
          <w:rFonts w:ascii="Times New Roman" w:hAnsi="Times New Roman"/>
        </w:rPr>
        <w:t>books</w:t>
      </w:r>
      <w:r w:rsidRPr="00377D95">
        <w:rPr>
          <w:rFonts w:ascii="Times New Roman" w:hAnsi="Times New Roman"/>
        </w:rPr>
        <w:t xml:space="preserve"> were used in the Laboratory of Aquatic Biology, Faculty of Biology, </w:t>
      </w:r>
      <w:proofErr w:type="spellStart"/>
      <w:r w:rsidRPr="00377D95">
        <w:rPr>
          <w:rFonts w:ascii="Times New Roman" w:hAnsi="Times New Roman"/>
        </w:rPr>
        <w:t>Jenderal</w:t>
      </w:r>
      <w:proofErr w:type="spellEnd"/>
      <w:r w:rsidRPr="00377D95">
        <w:rPr>
          <w:rFonts w:ascii="Times New Roman" w:hAnsi="Times New Roman"/>
        </w:rPr>
        <w:t xml:space="preserve"> </w:t>
      </w:r>
      <w:proofErr w:type="spellStart"/>
      <w:r w:rsidRPr="00377D95">
        <w:rPr>
          <w:rFonts w:ascii="Times New Roman" w:hAnsi="Times New Roman"/>
        </w:rPr>
        <w:t>Soedirman</w:t>
      </w:r>
      <w:proofErr w:type="spellEnd"/>
      <w:r w:rsidRPr="00377D95">
        <w:rPr>
          <w:rFonts w:ascii="Times New Roman" w:hAnsi="Times New Roman"/>
        </w:rPr>
        <w:t xml:space="preserve"> University, </w:t>
      </w:r>
      <w:proofErr w:type="spellStart"/>
      <w:r w:rsidRPr="00377D95">
        <w:rPr>
          <w:rFonts w:ascii="Times New Roman" w:hAnsi="Times New Roman"/>
        </w:rPr>
        <w:t>Purwokerto</w:t>
      </w:r>
      <w:proofErr w:type="spellEnd"/>
      <w:r w:rsidRPr="00377D95">
        <w:rPr>
          <w:rFonts w:ascii="Times New Roman" w:hAnsi="Times New Roman"/>
        </w:rPr>
        <w:t>.</w:t>
      </w:r>
      <w:r w:rsidR="008616D6">
        <w:rPr>
          <w:rFonts w:ascii="Times New Roman" w:hAnsi="Times New Roman"/>
        </w:rPr>
        <w:t xml:space="preserve"> Then, it was verified in </w:t>
      </w:r>
      <w:r w:rsidR="002C4AAE">
        <w:rPr>
          <w:rFonts w:ascii="Times New Roman" w:hAnsi="Times New Roman"/>
        </w:rPr>
        <w:t xml:space="preserve">the </w:t>
      </w:r>
      <w:r w:rsidR="008616D6">
        <w:rPr>
          <w:rFonts w:ascii="Times New Roman" w:hAnsi="Times New Roman"/>
        </w:rPr>
        <w:t xml:space="preserve">Zoology Department, Research Center of Biology </w:t>
      </w:r>
      <w:r w:rsidR="00E475C1">
        <w:rPr>
          <w:rFonts w:ascii="Times New Roman" w:hAnsi="Times New Roman"/>
        </w:rPr>
        <w:t>–</w:t>
      </w:r>
      <w:r w:rsidR="008616D6">
        <w:rPr>
          <w:rFonts w:ascii="Times New Roman" w:hAnsi="Times New Roman"/>
        </w:rPr>
        <w:t xml:space="preserve"> LIPI</w:t>
      </w:r>
      <w:r w:rsidR="00E475C1">
        <w:rPr>
          <w:rFonts w:ascii="Times New Roman" w:hAnsi="Times New Roman"/>
        </w:rPr>
        <w:t>,</w:t>
      </w:r>
      <w:r w:rsidR="008616D6">
        <w:rPr>
          <w:rFonts w:ascii="Times New Roman" w:hAnsi="Times New Roman"/>
        </w:rPr>
        <w:t xml:space="preserve"> Bogor</w:t>
      </w:r>
      <w:r w:rsidR="00157A47">
        <w:rPr>
          <w:rFonts w:ascii="Times New Roman" w:hAnsi="Times New Roman"/>
        </w:rPr>
        <w:t>.</w:t>
      </w:r>
      <w:r w:rsidR="0010257C">
        <w:rPr>
          <w:rFonts w:ascii="Times New Roman" w:hAnsi="Times New Roman"/>
        </w:rPr>
        <w:t xml:space="preserve"> </w:t>
      </w:r>
      <w:r w:rsidR="00BD78F9">
        <w:rPr>
          <w:rFonts w:ascii="Times New Roman" w:hAnsi="Times New Roman"/>
        </w:rPr>
        <w:t xml:space="preserve">Water quality </w:t>
      </w:r>
      <w:r w:rsidR="0010257C">
        <w:rPr>
          <w:rFonts w:ascii="Times New Roman" w:hAnsi="Times New Roman"/>
        </w:rPr>
        <w:t>w</w:t>
      </w:r>
      <w:r w:rsidR="004C2FAF">
        <w:rPr>
          <w:rFonts w:ascii="Times New Roman" w:hAnsi="Times New Roman"/>
        </w:rPr>
        <w:t>as</w:t>
      </w:r>
      <w:r w:rsidR="0010257C">
        <w:rPr>
          <w:rFonts w:ascii="Times New Roman" w:hAnsi="Times New Roman"/>
        </w:rPr>
        <w:t xml:space="preserve"> test</w:t>
      </w:r>
      <w:r w:rsidR="00BD78F9">
        <w:rPr>
          <w:rFonts w:ascii="Times New Roman" w:hAnsi="Times New Roman"/>
        </w:rPr>
        <w:t>ed using standard methods for</w:t>
      </w:r>
      <w:r w:rsidR="00AF08E0">
        <w:rPr>
          <w:rFonts w:ascii="Times New Roman" w:hAnsi="Times New Roman"/>
        </w:rPr>
        <w:t xml:space="preserve"> </w:t>
      </w:r>
      <w:r w:rsidR="004C2FAF">
        <w:rPr>
          <w:rFonts w:ascii="Times New Roman" w:hAnsi="Times New Roman"/>
        </w:rPr>
        <w:t xml:space="preserve">the </w:t>
      </w:r>
      <w:r w:rsidR="00AF08E0">
        <w:rPr>
          <w:rFonts w:ascii="Times New Roman" w:hAnsi="Times New Roman"/>
        </w:rPr>
        <w:t>examination of water and waste</w:t>
      </w:r>
      <w:r w:rsidR="00BD78F9">
        <w:rPr>
          <w:rFonts w:ascii="Times New Roman" w:hAnsi="Times New Roman"/>
        </w:rPr>
        <w:t>water [14].</w:t>
      </w:r>
    </w:p>
    <w:p w14:paraId="53E7938B" w14:textId="77777777" w:rsidR="00D75865" w:rsidRPr="00D75865" w:rsidRDefault="00D75865" w:rsidP="00D75865">
      <w:pPr>
        <w:pStyle w:val="Subsection"/>
        <w:rPr>
          <w:i/>
        </w:rPr>
      </w:pPr>
      <w:r w:rsidRPr="00D75865">
        <w:rPr>
          <w:i/>
        </w:rPr>
        <w:t>Data analysis</w:t>
      </w:r>
    </w:p>
    <w:p w14:paraId="7614278A" w14:textId="77777777" w:rsidR="00D75865" w:rsidRPr="00D75865" w:rsidRDefault="00D75865" w:rsidP="00D75865">
      <w:pPr>
        <w:pStyle w:val="Bodytext"/>
        <w:rPr>
          <w:lang w:val="en-GB"/>
        </w:rPr>
      </w:pPr>
      <w:r w:rsidRPr="00377D95">
        <w:rPr>
          <w:rFonts w:ascii="Times New Roman" w:hAnsi="Times New Roman"/>
        </w:rPr>
        <w:t>After finishing identification and d</w:t>
      </w:r>
      <w:r>
        <w:rPr>
          <w:rFonts w:ascii="Times New Roman" w:hAnsi="Times New Roman"/>
        </w:rPr>
        <w:t>et</w:t>
      </w:r>
      <w:r w:rsidRPr="00377D95">
        <w:rPr>
          <w:rFonts w:ascii="Times New Roman" w:hAnsi="Times New Roman"/>
        </w:rPr>
        <w:t>ermination, species richness and longi</w:t>
      </w:r>
      <w:r w:rsidR="004E7040">
        <w:rPr>
          <w:rFonts w:ascii="Times New Roman" w:hAnsi="Times New Roman"/>
        </w:rPr>
        <w:t>tudinal distribution were analyz</w:t>
      </w:r>
      <w:r w:rsidRPr="00377D95">
        <w:rPr>
          <w:rFonts w:ascii="Times New Roman" w:hAnsi="Times New Roman"/>
        </w:rPr>
        <w:t>ed by descriptive and distribution patterns</w:t>
      </w:r>
      <w:r w:rsidR="00B76B2C" w:rsidRPr="00B76B2C">
        <w:rPr>
          <w:rFonts w:ascii="Times New Roman" w:hAnsi="Times New Roman"/>
          <w:color w:val="auto"/>
        </w:rPr>
        <w:t xml:space="preserve"> in time series</w:t>
      </w:r>
      <w:r w:rsidR="00B76B2C">
        <w:rPr>
          <w:rFonts w:ascii="Times New Roman" w:hAnsi="Times New Roman"/>
        </w:rPr>
        <w:t>.</w:t>
      </w:r>
    </w:p>
    <w:p w14:paraId="7E3DD67C" w14:textId="77777777" w:rsidR="003237B2" w:rsidRDefault="003237B2" w:rsidP="003237B2">
      <w:pPr>
        <w:pStyle w:val="Section"/>
      </w:pPr>
      <w:r>
        <w:rPr>
          <w:lang w:val="id-ID"/>
        </w:rPr>
        <w:t>Result</w:t>
      </w:r>
      <w:r w:rsidR="009017B8">
        <w:rPr>
          <w:lang w:val="id-ID"/>
        </w:rPr>
        <w:t>s</w:t>
      </w:r>
    </w:p>
    <w:p w14:paraId="255A4EE8" w14:textId="543A6D91" w:rsidR="003663CE" w:rsidRPr="00B70E2A" w:rsidRDefault="00B839F8" w:rsidP="00B70E2A">
      <w:pPr>
        <w:pStyle w:val="Bodytext"/>
        <w:rPr>
          <w:rFonts w:ascii="Times New Roman" w:hAnsi="Times New Roman"/>
          <w:color w:val="00B050"/>
        </w:rPr>
      </w:pPr>
      <w:proofErr w:type="gramStart"/>
      <w:r w:rsidRPr="00377D95">
        <w:rPr>
          <w:rFonts w:ascii="Times New Roman" w:hAnsi="Times New Roman"/>
        </w:rPr>
        <w:t>Ten species of macrobenthos</w:t>
      </w:r>
      <w:r w:rsidR="001F2979">
        <w:rPr>
          <w:rFonts w:ascii="Times New Roman" w:hAnsi="Times New Roman"/>
        </w:rPr>
        <w:t xml:space="preserve"> consisting of C</w:t>
      </w:r>
      <w:r w:rsidRPr="00377D95">
        <w:rPr>
          <w:rFonts w:ascii="Times New Roman" w:hAnsi="Times New Roman"/>
        </w:rPr>
        <w:t xml:space="preserve">lass Malacostraca and </w:t>
      </w:r>
      <w:proofErr w:type="spellStart"/>
      <w:r w:rsidRPr="00377D95">
        <w:rPr>
          <w:rFonts w:ascii="Times New Roman" w:hAnsi="Times New Roman"/>
        </w:rPr>
        <w:t>Gastropoda</w:t>
      </w:r>
      <w:proofErr w:type="spellEnd"/>
      <w:r w:rsidRPr="00377D95">
        <w:rPr>
          <w:rFonts w:ascii="Times New Roman" w:hAnsi="Times New Roman"/>
        </w:rPr>
        <w:t xml:space="preserve"> caught by a </w:t>
      </w:r>
      <w:proofErr w:type="spellStart"/>
      <w:r w:rsidR="00B43E78">
        <w:rPr>
          <w:rFonts w:ascii="Times New Roman" w:hAnsi="Times New Roman"/>
        </w:rPr>
        <w:t>S</w:t>
      </w:r>
      <w:r w:rsidRPr="00377D95">
        <w:rPr>
          <w:rFonts w:ascii="Times New Roman" w:hAnsi="Times New Roman"/>
        </w:rPr>
        <w:t>urber</w:t>
      </w:r>
      <w:proofErr w:type="spellEnd"/>
      <w:r w:rsidRPr="00377D95">
        <w:rPr>
          <w:rFonts w:ascii="Times New Roman" w:hAnsi="Times New Roman"/>
        </w:rPr>
        <w:t xml:space="preserve"> net.</w:t>
      </w:r>
      <w:proofErr w:type="gramEnd"/>
      <w:r w:rsidRPr="00377D95">
        <w:rPr>
          <w:rFonts w:ascii="Times New Roman" w:hAnsi="Times New Roman"/>
        </w:rPr>
        <w:t xml:space="preserve"> Malacostraca consisted of four species</w:t>
      </w:r>
      <w:r w:rsidR="000D4FE9">
        <w:rPr>
          <w:rFonts w:ascii="Times New Roman" w:hAnsi="Times New Roman"/>
        </w:rPr>
        <w:t xml:space="preserve"> such as</w:t>
      </w:r>
      <w:r w:rsidR="008075D5">
        <w:rPr>
          <w:rFonts w:ascii="Times New Roman" w:hAnsi="Times New Roman"/>
        </w:rPr>
        <w:t xml:space="preserve"> two shrimps of</w:t>
      </w:r>
      <w:r w:rsidR="000D4FE9">
        <w:rPr>
          <w:rFonts w:ascii="Times New Roman" w:hAnsi="Times New Roman"/>
        </w:rPr>
        <w:t xml:space="preserve"> </w:t>
      </w:r>
      <w:proofErr w:type="spellStart"/>
      <w:r w:rsidR="000D4FE9" w:rsidRPr="00377D95">
        <w:rPr>
          <w:rFonts w:ascii="Times New Roman" w:hAnsi="Times New Roman"/>
          <w:i/>
        </w:rPr>
        <w:t>M</w:t>
      </w:r>
      <w:r w:rsidR="008075D5">
        <w:rPr>
          <w:rFonts w:ascii="Times New Roman" w:hAnsi="Times New Roman"/>
          <w:i/>
        </w:rPr>
        <w:t>acrobrachium</w:t>
      </w:r>
      <w:proofErr w:type="spellEnd"/>
      <w:r w:rsidR="000D4FE9" w:rsidRPr="00377D95">
        <w:rPr>
          <w:rFonts w:ascii="Times New Roman" w:hAnsi="Times New Roman"/>
          <w:i/>
        </w:rPr>
        <w:t xml:space="preserve"> </w:t>
      </w:r>
      <w:proofErr w:type="spellStart"/>
      <w:r w:rsidR="00A44AF4" w:rsidRPr="00377D95">
        <w:rPr>
          <w:rFonts w:ascii="Times New Roman" w:hAnsi="Times New Roman"/>
          <w:i/>
        </w:rPr>
        <w:t>oenone</w:t>
      </w:r>
      <w:proofErr w:type="spellEnd"/>
      <w:r w:rsidR="00A44AF4">
        <w:rPr>
          <w:rFonts w:ascii="Times New Roman" w:hAnsi="Times New Roman"/>
        </w:rPr>
        <w:t xml:space="preserve"> </w:t>
      </w:r>
      <w:r w:rsidR="008075D5">
        <w:rPr>
          <w:rFonts w:ascii="Times New Roman" w:hAnsi="Times New Roman"/>
        </w:rPr>
        <w:t>and</w:t>
      </w:r>
      <w:r w:rsidRPr="00377D95">
        <w:rPr>
          <w:rFonts w:ascii="Times New Roman" w:hAnsi="Times New Roman"/>
        </w:rPr>
        <w:t xml:space="preserve"> </w:t>
      </w:r>
      <w:r w:rsidR="000D4FE9" w:rsidRPr="00377D95">
        <w:rPr>
          <w:rFonts w:ascii="Times New Roman" w:hAnsi="Times New Roman"/>
          <w:i/>
        </w:rPr>
        <w:t xml:space="preserve">M. </w:t>
      </w:r>
      <w:proofErr w:type="spellStart"/>
      <w:r w:rsidR="00A44AF4">
        <w:rPr>
          <w:rFonts w:ascii="Times New Roman" w:hAnsi="Times New Roman"/>
          <w:i/>
        </w:rPr>
        <w:t>pilimanus</w:t>
      </w:r>
      <w:proofErr w:type="spellEnd"/>
      <w:r w:rsidR="000D4FE9">
        <w:rPr>
          <w:rFonts w:ascii="Times New Roman" w:hAnsi="Times New Roman"/>
        </w:rPr>
        <w:t>,</w:t>
      </w:r>
      <w:r w:rsidR="008075D5">
        <w:rPr>
          <w:rFonts w:ascii="Times New Roman" w:hAnsi="Times New Roman"/>
        </w:rPr>
        <w:t xml:space="preserve"> two crabs of</w:t>
      </w:r>
      <w:r w:rsidR="000D4FE9">
        <w:rPr>
          <w:rFonts w:ascii="Times New Roman" w:hAnsi="Times New Roman"/>
        </w:rPr>
        <w:t xml:space="preserve"> </w:t>
      </w:r>
      <w:proofErr w:type="spellStart"/>
      <w:r w:rsidR="000D4FE9" w:rsidRPr="00377D95">
        <w:rPr>
          <w:rFonts w:ascii="Times New Roman" w:hAnsi="Times New Roman"/>
          <w:i/>
        </w:rPr>
        <w:t>P</w:t>
      </w:r>
      <w:r w:rsidR="008075D5">
        <w:rPr>
          <w:rFonts w:ascii="Times New Roman" w:hAnsi="Times New Roman"/>
          <w:i/>
        </w:rPr>
        <w:t>arathelpusa</w:t>
      </w:r>
      <w:proofErr w:type="spellEnd"/>
      <w:r w:rsidR="000D4FE9" w:rsidRPr="00377D95">
        <w:rPr>
          <w:rFonts w:ascii="Times New Roman" w:hAnsi="Times New Roman"/>
          <w:i/>
        </w:rPr>
        <w:t xml:space="preserve"> </w:t>
      </w:r>
      <w:proofErr w:type="spellStart"/>
      <w:r w:rsidR="000D4FE9" w:rsidRPr="00377D95">
        <w:rPr>
          <w:rFonts w:ascii="Times New Roman" w:hAnsi="Times New Roman"/>
          <w:i/>
        </w:rPr>
        <w:t>bogoriensis</w:t>
      </w:r>
      <w:proofErr w:type="spellEnd"/>
      <w:r w:rsidR="000D4FE9" w:rsidRPr="00377D95">
        <w:rPr>
          <w:rFonts w:ascii="Times New Roman" w:hAnsi="Times New Roman"/>
        </w:rPr>
        <w:t xml:space="preserve"> </w:t>
      </w:r>
      <w:r w:rsidR="000D4FE9">
        <w:rPr>
          <w:rFonts w:ascii="Times New Roman" w:hAnsi="Times New Roman"/>
        </w:rPr>
        <w:t xml:space="preserve">and </w:t>
      </w:r>
      <w:r w:rsidR="000D4FE9" w:rsidRPr="00377D95">
        <w:rPr>
          <w:rFonts w:ascii="Times New Roman" w:hAnsi="Times New Roman"/>
          <w:i/>
        </w:rPr>
        <w:t xml:space="preserve">P. </w:t>
      </w:r>
      <w:proofErr w:type="spellStart"/>
      <w:r w:rsidR="000D4FE9" w:rsidRPr="00377D95">
        <w:rPr>
          <w:rFonts w:ascii="Times New Roman" w:hAnsi="Times New Roman"/>
          <w:i/>
        </w:rPr>
        <w:t>convexa</w:t>
      </w:r>
      <w:proofErr w:type="spellEnd"/>
      <w:r w:rsidR="000D4FE9" w:rsidRPr="000D4FE9">
        <w:rPr>
          <w:rFonts w:ascii="Times New Roman" w:hAnsi="Times New Roman"/>
        </w:rPr>
        <w:t>;</w:t>
      </w:r>
      <w:r w:rsidR="000D4FE9" w:rsidRPr="00377D95">
        <w:rPr>
          <w:rFonts w:ascii="Times New Roman" w:hAnsi="Times New Roman"/>
        </w:rPr>
        <w:t xml:space="preserve"> </w:t>
      </w:r>
      <w:r w:rsidRPr="00377D95">
        <w:rPr>
          <w:rFonts w:ascii="Times New Roman" w:hAnsi="Times New Roman"/>
        </w:rPr>
        <w:t xml:space="preserve">whereas </w:t>
      </w:r>
      <w:proofErr w:type="spellStart"/>
      <w:r w:rsidRPr="00377D95">
        <w:rPr>
          <w:rFonts w:ascii="Times New Roman" w:hAnsi="Times New Roman"/>
        </w:rPr>
        <w:t>Gastropoda</w:t>
      </w:r>
      <w:proofErr w:type="spellEnd"/>
      <w:r w:rsidRPr="00377D95">
        <w:rPr>
          <w:rFonts w:ascii="Times New Roman" w:hAnsi="Times New Roman"/>
        </w:rPr>
        <w:t xml:space="preserve"> was six species</w:t>
      </w:r>
      <w:r w:rsidR="000D4FE9">
        <w:rPr>
          <w:rFonts w:ascii="Times New Roman" w:hAnsi="Times New Roman"/>
        </w:rPr>
        <w:t xml:space="preserve"> such as</w:t>
      </w:r>
      <w:r w:rsidR="008075D5">
        <w:rPr>
          <w:rFonts w:ascii="Times New Roman" w:hAnsi="Times New Roman"/>
        </w:rPr>
        <w:t xml:space="preserve"> six snails of</w:t>
      </w:r>
      <w:r w:rsidR="000D4FE9">
        <w:rPr>
          <w:rFonts w:ascii="Times New Roman" w:hAnsi="Times New Roman"/>
        </w:rPr>
        <w:t xml:space="preserve"> </w:t>
      </w:r>
      <w:proofErr w:type="spellStart"/>
      <w:r w:rsidR="00D9561C" w:rsidRPr="006C02B2">
        <w:rPr>
          <w:rFonts w:ascii="Times New Roman" w:hAnsi="Times New Roman"/>
          <w:i/>
        </w:rPr>
        <w:t>Lymn</w:t>
      </w:r>
      <w:r w:rsidR="004E7040">
        <w:rPr>
          <w:rFonts w:ascii="Times New Roman" w:hAnsi="Times New Roman"/>
          <w:i/>
        </w:rPr>
        <w:t>a</w:t>
      </w:r>
      <w:r w:rsidR="00D9561C" w:rsidRPr="006C02B2">
        <w:rPr>
          <w:rFonts w:ascii="Times New Roman" w:hAnsi="Times New Roman"/>
          <w:i/>
        </w:rPr>
        <w:t>ea</w:t>
      </w:r>
      <w:proofErr w:type="spellEnd"/>
      <w:r w:rsidR="000D4FE9" w:rsidRPr="006C02B2">
        <w:rPr>
          <w:rFonts w:ascii="Times New Roman" w:hAnsi="Times New Roman"/>
          <w:i/>
        </w:rPr>
        <w:t xml:space="preserve"> </w:t>
      </w:r>
      <w:proofErr w:type="spellStart"/>
      <w:r w:rsidR="000D4FE9" w:rsidRPr="006C02B2">
        <w:rPr>
          <w:rFonts w:ascii="Times New Roman" w:hAnsi="Times New Roman"/>
          <w:i/>
        </w:rPr>
        <w:t>rubiginosa</w:t>
      </w:r>
      <w:proofErr w:type="spellEnd"/>
      <w:r w:rsidR="000D4FE9" w:rsidRPr="006C02B2">
        <w:rPr>
          <w:rFonts w:ascii="Times New Roman" w:hAnsi="Times New Roman"/>
        </w:rPr>
        <w:t xml:space="preserve">, </w:t>
      </w:r>
      <w:proofErr w:type="spellStart"/>
      <w:r w:rsidR="00D9561C" w:rsidRPr="006C02B2">
        <w:rPr>
          <w:rFonts w:ascii="Times New Roman" w:hAnsi="Times New Roman"/>
          <w:i/>
        </w:rPr>
        <w:t>Filopaludina</w:t>
      </w:r>
      <w:proofErr w:type="spellEnd"/>
      <w:r w:rsidR="006C02B2">
        <w:rPr>
          <w:rFonts w:ascii="Times New Roman" w:hAnsi="Times New Roman"/>
          <w:i/>
        </w:rPr>
        <w:t xml:space="preserve"> </w:t>
      </w:r>
      <w:proofErr w:type="spellStart"/>
      <w:r w:rsidR="006C02B2">
        <w:rPr>
          <w:rFonts w:ascii="Times New Roman" w:hAnsi="Times New Roman"/>
          <w:i/>
        </w:rPr>
        <w:t>j</w:t>
      </w:r>
      <w:r w:rsidR="000D4FE9" w:rsidRPr="006C02B2">
        <w:rPr>
          <w:rFonts w:ascii="Times New Roman" w:hAnsi="Times New Roman"/>
          <w:i/>
        </w:rPr>
        <w:t>avanica</w:t>
      </w:r>
      <w:proofErr w:type="spellEnd"/>
      <w:r w:rsidR="000D4FE9" w:rsidRPr="006C02B2">
        <w:rPr>
          <w:rFonts w:ascii="Times New Roman" w:hAnsi="Times New Roman"/>
        </w:rPr>
        <w:t xml:space="preserve">, </w:t>
      </w:r>
      <w:proofErr w:type="spellStart"/>
      <w:r w:rsidR="00D9561C" w:rsidRPr="006C02B2">
        <w:rPr>
          <w:rFonts w:ascii="Times New Roman" w:hAnsi="Times New Roman"/>
          <w:i/>
        </w:rPr>
        <w:t>Melanoides</w:t>
      </w:r>
      <w:proofErr w:type="spellEnd"/>
      <w:r w:rsidR="000D4FE9" w:rsidRPr="006C02B2">
        <w:rPr>
          <w:rFonts w:ascii="Times New Roman" w:hAnsi="Times New Roman"/>
          <w:i/>
        </w:rPr>
        <w:t xml:space="preserve"> </w:t>
      </w:r>
      <w:proofErr w:type="spellStart"/>
      <w:r w:rsidR="000D4FE9" w:rsidRPr="006C02B2">
        <w:rPr>
          <w:rFonts w:ascii="Times New Roman" w:hAnsi="Times New Roman"/>
          <w:i/>
        </w:rPr>
        <w:t>riquerti</w:t>
      </w:r>
      <w:proofErr w:type="spellEnd"/>
      <w:r w:rsidR="000D4FE9" w:rsidRPr="006C02B2">
        <w:rPr>
          <w:rFonts w:ascii="Times New Roman" w:hAnsi="Times New Roman"/>
        </w:rPr>
        <w:t xml:space="preserve">, </w:t>
      </w:r>
      <w:r w:rsidR="000D4FE9" w:rsidRPr="006C02B2">
        <w:rPr>
          <w:rFonts w:ascii="Times New Roman" w:hAnsi="Times New Roman"/>
          <w:i/>
        </w:rPr>
        <w:t xml:space="preserve">M. </w:t>
      </w:r>
      <w:proofErr w:type="spellStart"/>
      <w:r w:rsidR="00D9561C" w:rsidRPr="006C02B2">
        <w:rPr>
          <w:rFonts w:ascii="Times New Roman" w:hAnsi="Times New Roman"/>
          <w:i/>
        </w:rPr>
        <w:t>tuberculata</w:t>
      </w:r>
      <w:proofErr w:type="spellEnd"/>
      <w:r w:rsidR="000D4FE9" w:rsidRPr="006C02B2">
        <w:rPr>
          <w:rFonts w:ascii="Times New Roman" w:hAnsi="Times New Roman"/>
        </w:rPr>
        <w:t xml:space="preserve">, </w:t>
      </w:r>
      <w:proofErr w:type="spellStart"/>
      <w:r w:rsidR="00D9561C" w:rsidRPr="006C02B2">
        <w:rPr>
          <w:rFonts w:ascii="Times New Roman" w:hAnsi="Times New Roman"/>
          <w:i/>
        </w:rPr>
        <w:t>Pomacea</w:t>
      </w:r>
      <w:proofErr w:type="spellEnd"/>
      <w:r w:rsidR="000D4FE9" w:rsidRPr="006C02B2">
        <w:rPr>
          <w:rFonts w:ascii="Times New Roman" w:hAnsi="Times New Roman"/>
          <w:i/>
        </w:rPr>
        <w:t xml:space="preserve"> </w:t>
      </w:r>
      <w:proofErr w:type="spellStart"/>
      <w:r w:rsidR="000D4FE9" w:rsidRPr="006C02B2">
        <w:rPr>
          <w:rFonts w:ascii="Times New Roman" w:hAnsi="Times New Roman"/>
          <w:i/>
        </w:rPr>
        <w:t>canaliculata</w:t>
      </w:r>
      <w:proofErr w:type="spellEnd"/>
      <w:r w:rsidR="004C2FAF">
        <w:rPr>
          <w:rFonts w:ascii="Times New Roman" w:hAnsi="Times New Roman"/>
          <w:i/>
        </w:rPr>
        <w:t>,</w:t>
      </w:r>
      <w:r w:rsidR="000D4FE9" w:rsidRPr="006C02B2">
        <w:rPr>
          <w:rFonts w:ascii="Times New Roman" w:hAnsi="Times New Roman"/>
        </w:rPr>
        <w:t xml:space="preserve"> and </w:t>
      </w:r>
      <w:proofErr w:type="spellStart"/>
      <w:r w:rsidR="00D9561C" w:rsidRPr="006C02B2">
        <w:rPr>
          <w:rFonts w:ascii="Times New Roman" w:hAnsi="Times New Roman"/>
          <w:i/>
        </w:rPr>
        <w:t>Sulcospira</w:t>
      </w:r>
      <w:proofErr w:type="spellEnd"/>
      <w:r w:rsidR="000D4FE9" w:rsidRPr="00377D95">
        <w:rPr>
          <w:rFonts w:ascii="Times New Roman" w:hAnsi="Times New Roman"/>
          <w:i/>
        </w:rPr>
        <w:t xml:space="preserve"> </w:t>
      </w:r>
      <w:proofErr w:type="spellStart"/>
      <w:r w:rsidR="000D4FE9" w:rsidRPr="00377D95">
        <w:rPr>
          <w:rFonts w:ascii="Times New Roman" w:hAnsi="Times New Roman"/>
          <w:i/>
        </w:rPr>
        <w:t>testidinaria</w:t>
      </w:r>
      <w:proofErr w:type="spellEnd"/>
      <w:r w:rsidR="00B70E2A">
        <w:rPr>
          <w:rFonts w:ascii="Times New Roman" w:hAnsi="Times New Roman"/>
          <w:i/>
        </w:rPr>
        <w:t xml:space="preserve">. </w:t>
      </w:r>
      <w:r w:rsidR="00B7124B">
        <w:rPr>
          <w:rFonts w:ascii="Times New Roman" w:hAnsi="Times New Roman"/>
        </w:rPr>
        <w:t xml:space="preserve">Each species calculated in </w:t>
      </w:r>
      <w:r w:rsidR="002843D0">
        <w:rPr>
          <w:rFonts w:ascii="Times New Roman" w:hAnsi="Times New Roman"/>
        </w:rPr>
        <w:t>a</w:t>
      </w:r>
      <w:r w:rsidR="00B7124B">
        <w:rPr>
          <w:rFonts w:ascii="Times New Roman" w:hAnsi="Times New Roman"/>
        </w:rPr>
        <w:t xml:space="preserve"> unit of individual/</w:t>
      </w:r>
      <w:r w:rsidR="00B7124B" w:rsidRPr="00377D95">
        <w:rPr>
          <w:rFonts w:ascii="Times New Roman" w:hAnsi="Times New Roman"/>
        </w:rPr>
        <w:t>40x40 cm</w:t>
      </w:r>
      <w:r w:rsidR="00B7124B" w:rsidRPr="00377D95">
        <w:rPr>
          <w:rFonts w:ascii="Times New Roman" w:hAnsi="Times New Roman"/>
          <w:vertAlign w:val="superscript"/>
        </w:rPr>
        <w:t>2</w:t>
      </w:r>
      <w:r w:rsidR="00B7124B">
        <w:rPr>
          <w:rFonts w:ascii="Times New Roman" w:hAnsi="Times New Roman"/>
          <w:vertAlign w:val="superscript"/>
        </w:rPr>
        <w:t xml:space="preserve"> </w:t>
      </w:r>
      <w:r w:rsidR="00B7124B">
        <w:rPr>
          <w:rFonts w:ascii="Times New Roman" w:hAnsi="Times New Roman"/>
        </w:rPr>
        <w:t>(</w:t>
      </w:r>
      <w:proofErr w:type="spellStart"/>
      <w:proofErr w:type="gramStart"/>
      <w:r w:rsidR="00B7124B">
        <w:rPr>
          <w:rFonts w:ascii="Times New Roman" w:hAnsi="Times New Roman"/>
        </w:rPr>
        <w:t>ind</w:t>
      </w:r>
      <w:proofErr w:type="spellEnd"/>
      <w:proofErr w:type="gramEnd"/>
      <w:r w:rsidR="00B7124B">
        <w:rPr>
          <w:rFonts w:ascii="Times New Roman" w:hAnsi="Times New Roman"/>
        </w:rPr>
        <w:t>)</w:t>
      </w:r>
      <w:r w:rsidR="000D4FE9">
        <w:rPr>
          <w:rFonts w:ascii="Times New Roman" w:hAnsi="Times New Roman"/>
        </w:rPr>
        <w:t xml:space="preserve"> </w:t>
      </w:r>
      <w:r w:rsidR="002843D0">
        <w:rPr>
          <w:rFonts w:ascii="Times New Roman" w:hAnsi="Times New Roman"/>
        </w:rPr>
        <w:t xml:space="preserve">as average </w:t>
      </w:r>
      <w:r w:rsidR="000D4FE9">
        <w:rPr>
          <w:rFonts w:ascii="Times New Roman" w:hAnsi="Times New Roman"/>
        </w:rPr>
        <w:t xml:space="preserve">(Table </w:t>
      </w:r>
      <w:r w:rsidR="0029238B">
        <w:rPr>
          <w:rFonts w:ascii="Times New Roman" w:hAnsi="Times New Roman"/>
        </w:rPr>
        <w:t>2</w:t>
      </w:r>
      <w:r w:rsidR="000D4FE9">
        <w:rPr>
          <w:rFonts w:ascii="Times New Roman" w:hAnsi="Times New Roman"/>
        </w:rPr>
        <w:t>)</w:t>
      </w:r>
      <w:r w:rsidRPr="00377D95">
        <w:rPr>
          <w:rFonts w:ascii="Times New Roman" w:hAnsi="Times New Roman"/>
        </w:rPr>
        <w:t xml:space="preserve">. </w:t>
      </w:r>
    </w:p>
    <w:p w14:paraId="1491D780" w14:textId="77777777" w:rsidR="003663CE" w:rsidRPr="004B3C6C" w:rsidRDefault="003663CE" w:rsidP="004B3C6C">
      <w:pPr>
        <w:pStyle w:val="BodytextIndented"/>
      </w:pPr>
    </w:p>
    <w:p w14:paraId="3A050C56" w14:textId="4275EACC" w:rsidR="004B3C6C" w:rsidRPr="004B3C6C" w:rsidRDefault="004B3C6C" w:rsidP="00877982">
      <w:pPr>
        <w:pStyle w:val="BodytextIndented"/>
        <w:ind w:firstLine="0"/>
        <w:jc w:val="center"/>
      </w:pPr>
      <w:r w:rsidRPr="00377D95">
        <w:rPr>
          <w:rFonts w:ascii="Times New Roman" w:hAnsi="Times New Roman"/>
          <w:color w:val="000000" w:themeColor="text1"/>
        </w:rPr>
        <w:t xml:space="preserve">Table </w:t>
      </w:r>
      <w:r w:rsidR="0029238B">
        <w:rPr>
          <w:rFonts w:ascii="Times New Roman" w:hAnsi="Times New Roman"/>
          <w:color w:val="000000" w:themeColor="text1"/>
        </w:rPr>
        <w:t>2</w:t>
      </w:r>
      <w:r w:rsidRPr="00377D95">
        <w:rPr>
          <w:rFonts w:ascii="Times New Roman" w:hAnsi="Times New Roman"/>
          <w:color w:val="000000" w:themeColor="text1"/>
        </w:rPr>
        <w:t xml:space="preserve">. </w:t>
      </w:r>
      <w:proofErr w:type="spellStart"/>
      <w:r w:rsidRPr="00377D95">
        <w:rPr>
          <w:rFonts w:ascii="Times New Roman" w:hAnsi="Times New Roman"/>
          <w:color w:val="000000" w:themeColor="text1"/>
        </w:rPr>
        <w:t>Macrobenthos</w:t>
      </w:r>
      <w:proofErr w:type="spellEnd"/>
      <w:r w:rsidRPr="00377D95">
        <w:rPr>
          <w:rFonts w:ascii="Times New Roman" w:hAnsi="Times New Roman"/>
          <w:color w:val="000000" w:themeColor="text1"/>
        </w:rPr>
        <w:t xml:space="preserve"> </w:t>
      </w:r>
      <w:r>
        <w:rPr>
          <w:rStyle w:val="spelle"/>
          <w:rFonts w:ascii="Times New Roman" w:hAnsi="Times New Roman"/>
          <w:bCs/>
        </w:rPr>
        <w:t>along R</w:t>
      </w:r>
      <w:r w:rsidRPr="00377D95">
        <w:rPr>
          <w:rStyle w:val="spelle"/>
          <w:rFonts w:ascii="Times New Roman" w:hAnsi="Times New Roman"/>
          <w:bCs/>
        </w:rPr>
        <w:t xml:space="preserve">iver </w:t>
      </w:r>
      <w:proofErr w:type="spellStart"/>
      <w:r>
        <w:rPr>
          <w:rStyle w:val="spelle"/>
          <w:rFonts w:ascii="Times New Roman" w:hAnsi="Times New Roman"/>
          <w:bCs/>
        </w:rPr>
        <w:t>Pelus</w:t>
      </w:r>
      <w:proofErr w:type="spellEnd"/>
    </w:p>
    <w:p w14:paraId="6EB719FA" w14:textId="4DDE8B1A" w:rsidR="00B839F8" w:rsidRDefault="00B839F8" w:rsidP="00B839F8">
      <w:pPr>
        <w:pStyle w:val="BodytextIndented"/>
      </w:pPr>
    </w:p>
    <w:tbl>
      <w:tblPr>
        <w:tblW w:w="9072" w:type="dxa"/>
        <w:tblLook w:val="04A0" w:firstRow="1" w:lastRow="0" w:firstColumn="1" w:lastColumn="0" w:noHBand="0" w:noVBand="1"/>
      </w:tblPr>
      <w:tblGrid>
        <w:gridCol w:w="2268"/>
        <w:gridCol w:w="608"/>
        <w:gridCol w:w="810"/>
        <w:gridCol w:w="709"/>
        <w:gridCol w:w="601"/>
        <w:gridCol w:w="816"/>
        <w:gridCol w:w="709"/>
        <w:gridCol w:w="850"/>
        <w:gridCol w:w="851"/>
        <w:gridCol w:w="850"/>
      </w:tblGrid>
      <w:tr w:rsidR="00082C48" w:rsidRPr="00377D95" w14:paraId="0F553F47" w14:textId="77777777" w:rsidTr="00082C48">
        <w:trPr>
          <w:trHeight w:val="315"/>
        </w:trPr>
        <w:tc>
          <w:tcPr>
            <w:tcW w:w="2268" w:type="dxa"/>
            <w:tcBorders>
              <w:top w:val="single" w:sz="4" w:space="0" w:color="auto"/>
              <w:left w:val="nil"/>
              <w:bottom w:val="single" w:sz="4" w:space="0" w:color="auto"/>
              <w:right w:val="nil"/>
            </w:tcBorders>
            <w:shd w:val="clear" w:color="auto" w:fill="auto"/>
            <w:noWrap/>
            <w:vAlign w:val="bottom"/>
            <w:hideMark/>
          </w:tcPr>
          <w:p w14:paraId="5EA3768C" w14:textId="77777777" w:rsidR="00805272" w:rsidRPr="00377D95" w:rsidRDefault="00805272" w:rsidP="00805272">
            <w:pPr>
              <w:rPr>
                <w:rFonts w:ascii="Times New Roman" w:hAnsi="Times New Roman"/>
                <w:color w:val="000000"/>
              </w:rPr>
            </w:pPr>
            <w:r>
              <w:rPr>
                <w:rFonts w:ascii="Times New Roman" w:hAnsi="Times New Roman"/>
                <w:color w:val="000000"/>
              </w:rPr>
              <w:t>Macrobenthos species</w:t>
            </w:r>
          </w:p>
        </w:tc>
        <w:tc>
          <w:tcPr>
            <w:tcW w:w="608" w:type="dxa"/>
            <w:tcBorders>
              <w:top w:val="single" w:sz="4" w:space="0" w:color="auto"/>
              <w:left w:val="nil"/>
              <w:bottom w:val="single" w:sz="4" w:space="0" w:color="auto"/>
              <w:right w:val="nil"/>
            </w:tcBorders>
            <w:vAlign w:val="bottom"/>
          </w:tcPr>
          <w:p w14:paraId="4007B5FF" w14:textId="77777777" w:rsidR="00805272" w:rsidRPr="00377D95" w:rsidRDefault="00805272" w:rsidP="00805272">
            <w:pPr>
              <w:jc w:val="right"/>
              <w:rPr>
                <w:rFonts w:ascii="Times New Roman" w:hAnsi="Times New Roman"/>
                <w:color w:val="000000"/>
              </w:rPr>
            </w:pPr>
            <w:r>
              <w:rPr>
                <w:rFonts w:ascii="Times New Roman" w:hAnsi="Times New Roman"/>
                <w:color w:val="000000"/>
              </w:rPr>
              <w:t>Unit</w:t>
            </w:r>
          </w:p>
        </w:tc>
        <w:tc>
          <w:tcPr>
            <w:tcW w:w="810" w:type="dxa"/>
            <w:tcBorders>
              <w:top w:val="single" w:sz="4" w:space="0" w:color="auto"/>
              <w:left w:val="nil"/>
              <w:bottom w:val="single" w:sz="4" w:space="0" w:color="auto"/>
              <w:right w:val="nil"/>
            </w:tcBorders>
            <w:shd w:val="clear" w:color="auto" w:fill="auto"/>
            <w:noWrap/>
            <w:vAlign w:val="bottom"/>
            <w:hideMark/>
          </w:tcPr>
          <w:p w14:paraId="02DDC903" w14:textId="77777777" w:rsidR="00805272" w:rsidRPr="00377D95" w:rsidRDefault="00805272" w:rsidP="00805272">
            <w:pPr>
              <w:jc w:val="right"/>
              <w:rPr>
                <w:rFonts w:ascii="Times New Roman" w:hAnsi="Times New Roman"/>
                <w:color w:val="000000"/>
              </w:rPr>
            </w:pPr>
            <w:r w:rsidRPr="00377D95">
              <w:rPr>
                <w:rFonts w:ascii="Times New Roman" w:hAnsi="Times New Roman"/>
                <w:color w:val="000000"/>
              </w:rPr>
              <w:t>I</w:t>
            </w:r>
          </w:p>
        </w:tc>
        <w:tc>
          <w:tcPr>
            <w:tcW w:w="709" w:type="dxa"/>
            <w:tcBorders>
              <w:top w:val="single" w:sz="4" w:space="0" w:color="auto"/>
              <w:left w:val="nil"/>
              <w:bottom w:val="single" w:sz="4" w:space="0" w:color="auto"/>
              <w:right w:val="nil"/>
            </w:tcBorders>
            <w:shd w:val="clear" w:color="000000" w:fill="FFFFFF"/>
            <w:noWrap/>
            <w:vAlign w:val="bottom"/>
            <w:hideMark/>
          </w:tcPr>
          <w:p w14:paraId="1175359C" w14:textId="77777777" w:rsidR="00805272" w:rsidRPr="00377D95" w:rsidRDefault="00805272" w:rsidP="00805272">
            <w:pPr>
              <w:jc w:val="right"/>
              <w:rPr>
                <w:rFonts w:ascii="Times New Roman" w:hAnsi="Times New Roman"/>
                <w:color w:val="000000"/>
              </w:rPr>
            </w:pPr>
            <w:r w:rsidRPr="00377D95">
              <w:rPr>
                <w:rFonts w:ascii="Times New Roman" w:hAnsi="Times New Roman"/>
                <w:color w:val="000000"/>
              </w:rPr>
              <w:t>II</w:t>
            </w:r>
          </w:p>
        </w:tc>
        <w:tc>
          <w:tcPr>
            <w:tcW w:w="601" w:type="dxa"/>
            <w:tcBorders>
              <w:top w:val="single" w:sz="4" w:space="0" w:color="auto"/>
              <w:left w:val="nil"/>
              <w:bottom w:val="single" w:sz="4" w:space="0" w:color="auto"/>
              <w:right w:val="nil"/>
            </w:tcBorders>
            <w:shd w:val="clear" w:color="000000" w:fill="FFFFFF"/>
            <w:noWrap/>
            <w:vAlign w:val="bottom"/>
            <w:hideMark/>
          </w:tcPr>
          <w:p w14:paraId="58965A05" w14:textId="77777777" w:rsidR="00805272" w:rsidRPr="00377D95" w:rsidRDefault="00805272" w:rsidP="00805272">
            <w:pPr>
              <w:jc w:val="right"/>
              <w:rPr>
                <w:rFonts w:ascii="Times New Roman" w:hAnsi="Times New Roman"/>
                <w:color w:val="000000"/>
              </w:rPr>
            </w:pPr>
            <w:r w:rsidRPr="00377D95">
              <w:rPr>
                <w:rFonts w:ascii="Times New Roman" w:hAnsi="Times New Roman"/>
                <w:color w:val="000000"/>
              </w:rPr>
              <w:t>III</w:t>
            </w:r>
          </w:p>
        </w:tc>
        <w:tc>
          <w:tcPr>
            <w:tcW w:w="816" w:type="dxa"/>
            <w:tcBorders>
              <w:top w:val="single" w:sz="4" w:space="0" w:color="auto"/>
              <w:left w:val="nil"/>
              <w:bottom w:val="single" w:sz="4" w:space="0" w:color="auto"/>
              <w:right w:val="nil"/>
            </w:tcBorders>
            <w:shd w:val="clear" w:color="000000" w:fill="FFFFFF"/>
            <w:noWrap/>
            <w:vAlign w:val="bottom"/>
            <w:hideMark/>
          </w:tcPr>
          <w:p w14:paraId="1B085313" w14:textId="77777777" w:rsidR="00805272" w:rsidRPr="00377D95" w:rsidRDefault="00805272" w:rsidP="00805272">
            <w:pPr>
              <w:jc w:val="right"/>
              <w:rPr>
                <w:rFonts w:ascii="Times New Roman" w:hAnsi="Times New Roman"/>
                <w:color w:val="000000"/>
              </w:rPr>
            </w:pPr>
            <w:r w:rsidRPr="00377D95">
              <w:rPr>
                <w:rFonts w:ascii="Times New Roman" w:hAnsi="Times New Roman"/>
                <w:color w:val="000000"/>
              </w:rPr>
              <w:t>IV</w:t>
            </w:r>
          </w:p>
        </w:tc>
        <w:tc>
          <w:tcPr>
            <w:tcW w:w="709" w:type="dxa"/>
            <w:tcBorders>
              <w:top w:val="single" w:sz="4" w:space="0" w:color="auto"/>
              <w:left w:val="nil"/>
              <w:bottom w:val="single" w:sz="4" w:space="0" w:color="auto"/>
              <w:right w:val="nil"/>
            </w:tcBorders>
            <w:shd w:val="clear" w:color="000000" w:fill="FFFFFF"/>
            <w:noWrap/>
            <w:vAlign w:val="bottom"/>
            <w:hideMark/>
          </w:tcPr>
          <w:p w14:paraId="2967D0E7" w14:textId="77777777" w:rsidR="00805272" w:rsidRPr="00377D95" w:rsidRDefault="00805272" w:rsidP="00805272">
            <w:pPr>
              <w:jc w:val="right"/>
              <w:rPr>
                <w:rFonts w:ascii="Times New Roman" w:hAnsi="Times New Roman"/>
              </w:rPr>
            </w:pPr>
            <w:r w:rsidRPr="00377D95">
              <w:rPr>
                <w:rFonts w:ascii="Times New Roman" w:hAnsi="Times New Roman"/>
              </w:rPr>
              <w:t>V</w:t>
            </w:r>
          </w:p>
        </w:tc>
        <w:tc>
          <w:tcPr>
            <w:tcW w:w="850" w:type="dxa"/>
            <w:tcBorders>
              <w:top w:val="single" w:sz="4" w:space="0" w:color="auto"/>
              <w:left w:val="nil"/>
              <w:bottom w:val="single" w:sz="4" w:space="0" w:color="auto"/>
              <w:right w:val="nil"/>
            </w:tcBorders>
            <w:shd w:val="clear" w:color="000000" w:fill="FFFFFF"/>
            <w:noWrap/>
            <w:vAlign w:val="bottom"/>
            <w:hideMark/>
          </w:tcPr>
          <w:p w14:paraId="0EC5EEF6" w14:textId="77777777" w:rsidR="00805272" w:rsidRPr="00377D95" w:rsidRDefault="00805272" w:rsidP="00805272">
            <w:pPr>
              <w:jc w:val="right"/>
              <w:rPr>
                <w:rFonts w:ascii="Times New Roman" w:hAnsi="Times New Roman"/>
                <w:color w:val="000000"/>
              </w:rPr>
            </w:pPr>
            <w:r w:rsidRPr="00377D95">
              <w:rPr>
                <w:rFonts w:ascii="Times New Roman" w:hAnsi="Times New Roman"/>
                <w:color w:val="000000"/>
              </w:rPr>
              <w:t>VI</w:t>
            </w:r>
          </w:p>
        </w:tc>
        <w:tc>
          <w:tcPr>
            <w:tcW w:w="851" w:type="dxa"/>
            <w:tcBorders>
              <w:top w:val="single" w:sz="4" w:space="0" w:color="auto"/>
              <w:left w:val="nil"/>
              <w:bottom w:val="single" w:sz="4" w:space="0" w:color="auto"/>
              <w:right w:val="nil"/>
            </w:tcBorders>
            <w:shd w:val="clear" w:color="000000" w:fill="FFFFFF"/>
            <w:noWrap/>
            <w:vAlign w:val="bottom"/>
            <w:hideMark/>
          </w:tcPr>
          <w:p w14:paraId="5A6CF9F4" w14:textId="77777777" w:rsidR="00805272" w:rsidRPr="00377D95" w:rsidRDefault="00805272" w:rsidP="00805272">
            <w:pPr>
              <w:jc w:val="right"/>
              <w:rPr>
                <w:rFonts w:ascii="Times New Roman" w:hAnsi="Times New Roman"/>
                <w:color w:val="000000"/>
              </w:rPr>
            </w:pPr>
            <w:r w:rsidRPr="00377D95">
              <w:rPr>
                <w:rFonts w:ascii="Times New Roman" w:hAnsi="Times New Roman"/>
                <w:color w:val="000000"/>
              </w:rPr>
              <w:t>VII</w:t>
            </w:r>
          </w:p>
        </w:tc>
        <w:tc>
          <w:tcPr>
            <w:tcW w:w="850" w:type="dxa"/>
            <w:tcBorders>
              <w:top w:val="single" w:sz="4" w:space="0" w:color="auto"/>
              <w:left w:val="nil"/>
              <w:bottom w:val="single" w:sz="4" w:space="0" w:color="auto"/>
              <w:right w:val="nil"/>
            </w:tcBorders>
            <w:shd w:val="clear" w:color="000000" w:fill="FFFFFF"/>
            <w:noWrap/>
            <w:vAlign w:val="bottom"/>
            <w:hideMark/>
          </w:tcPr>
          <w:p w14:paraId="21BDF463" w14:textId="77777777" w:rsidR="00805272" w:rsidRPr="00377D95" w:rsidRDefault="00805272" w:rsidP="00805272">
            <w:pPr>
              <w:jc w:val="right"/>
              <w:rPr>
                <w:rFonts w:ascii="Times New Roman" w:hAnsi="Times New Roman"/>
                <w:color w:val="000000"/>
              </w:rPr>
            </w:pPr>
            <w:r w:rsidRPr="00377D95">
              <w:rPr>
                <w:rFonts w:ascii="Times New Roman" w:hAnsi="Times New Roman"/>
                <w:color w:val="000000"/>
              </w:rPr>
              <w:t>VIII</w:t>
            </w:r>
          </w:p>
        </w:tc>
      </w:tr>
      <w:tr w:rsidR="00082C48" w:rsidRPr="00377D95" w14:paraId="17894B71" w14:textId="77777777" w:rsidTr="00082C48">
        <w:trPr>
          <w:trHeight w:val="300"/>
        </w:trPr>
        <w:tc>
          <w:tcPr>
            <w:tcW w:w="2268" w:type="dxa"/>
            <w:tcBorders>
              <w:top w:val="single" w:sz="4" w:space="0" w:color="auto"/>
              <w:left w:val="nil"/>
              <w:bottom w:val="nil"/>
              <w:right w:val="nil"/>
            </w:tcBorders>
            <w:shd w:val="clear" w:color="auto" w:fill="auto"/>
            <w:noWrap/>
            <w:vAlign w:val="bottom"/>
          </w:tcPr>
          <w:p w14:paraId="54693AF1" w14:textId="77777777" w:rsidR="00805272" w:rsidRPr="00377D95" w:rsidRDefault="00805272" w:rsidP="00805272">
            <w:pPr>
              <w:rPr>
                <w:rFonts w:ascii="Times New Roman" w:hAnsi="Times New Roman"/>
                <w:i/>
                <w:iCs/>
              </w:rPr>
            </w:pPr>
            <w:r w:rsidRPr="00377D95">
              <w:rPr>
                <w:rFonts w:ascii="Times New Roman" w:hAnsi="Times New Roman"/>
                <w:i/>
                <w:iCs/>
              </w:rPr>
              <w:t xml:space="preserve">M. </w:t>
            </w:r>
            <w:proofErr w:type="spellStart"/>
            <w:r>
              <w:rPr>
                <w:rFonts w:ascii="Times New Roman" w:hAnsi="Times New Roman"/>
                <w:i/>
                <w:iCs/>
              </w:rPr>
              <w:t>oenone</w:t>
            </w:r>
            <w:proofErr w:type="spellEnd"/>
          </w:p>
        </w:tc>
        <w:tc>
          <w:tcPr>
            <w:tcW w:w="608" w:type="dxa"/>
            <w:tcBorders>
              <w:top w:val="single" w:sz="4" w:space="0" w:color="auto"/>
              <w:left w:val="nil"/>
              <w:bottom w:val="nil"/>
              <w:right w:val="nil"/>
            </w:tcBorders>
          </w:tcPr>
          <w:p w14:paraId="64071993" w14:textId="7FF44FA0" w:rsidR="00805272" w:rsidRPr="00377D95" w:rsidRDefault="00082C48" w:rsidP="00805272">
            <w:pPr>
              <w:jc w:val="right"/>
              <w:rPr>
                <w:rFonts w:ascii="Times New Roman" w:hAnsi="Times New Roman"/>
              </w:rPr>
            </w:pPr>
            <w:r>
              <w:rPr>
                <w:rFonts w:ascii="Times New Roman" w:hAnsi="Times New Roman"/>
                <w:color w:val="000000"/>
              </w:rPr>
              <w:t>ind.</w:t>
            </w:r>
          </w:p>
        </w:tc>
        <w:tc>
          <w:tcPr>
            <w:tcW w:w="810" w:type="dxa"/>
            <w:tcBorders>
              <w:top w:val="single" w:sz="4" w:space="0" w:color="auto"/>
              <w:left w:val="nil"/>
              <w:bottom w:val="nil"/>
              <w:right w:val="nil"/>
            </w:tcBorders>
            <w:shd w:val="clear" w:color="auto" w:fill="auto"/>
            <w:noWrap/>
            <w:vAlign w:val="bottom"/>
          </w:tcPr>
          <w:p w14:paraId="7F6CF710" w14:textId="77777777" w:rsidR="00805272" w:rsidRPr="00377D95" w:rsidRDefault="00805272" w:rsidP="00805272">
            <w:pPr>
              <w:jc w:val="right"/>
              <w:rPr>
                <w:rFonts w:ascii="Times New Roman" w:hAnsi="Times New Roman"/>
              </w:rPr>
            </w:pPr>
          </w:p>
        </w:tc>
        <w:tc>
          <w:tcPr>
            <w:tcW w:w="709" w:type="dxa"/>
            <w:tcBorders>
              <w:top w:val="single" w:sz="4" w:space="0" w:color="auto"/>
              <w:left w:val="nil"/>
              <w:bottom w:val="nil"/>
              <w:right w:val="nil"/>
            </w:tcBorders>
            <w:shd w:val="clear" w:color="000000" w:fill="FFFFFF"/>
            <w:noWrap/>
            <w:vAlign w:val="bottom"/>
          </w:tcPr>
          <w:p w14:paraId="124F18C7" w14:textId="77777777" w:rsidR="00805272" w:rsidRPr="00377D95" w:rsidRDefault="00805272" w:rsidP="00805272">
            <w:pPr>
              <w:jc w:val="right"/>
              <w:rPr>
                <w:rFonts w:ascii="Times New Roman" w:hAnsi="Times New Roman"/>
              </w:rPr>
            </w:pPr>
            <w:r>
              <w:rPr>
                <w:rFonts w:ascii="Times New Roman" w:hAnsi="Times New Roman"/>
              </w:rPr>
              <w:t>0.</w:t>
            </w:r>
            <w:r w:rsidRPr="00377D95">
              <w:rPr>
                <w:rFonts w:ascii="Times New Roman" w:hAnsi="Times New Roman"/>
              </w:rPr>
              <w:t>2</w:t>
            </w:r>
          </w:p>
        </w:tc>
        <w:tc>
          <w:tcPr>
            <w:tcW w:w="601" w:type="dxa"/>
            <w:tcBorders>
              <w:top w:val="single" w:sz="4" w:space="0" w:color="auto"/>
              <w:left w:val="nil"/>
              <w:bottom w:val="nil"/>
              <w:right w:val="nil"/>
            </w:tcBorders>
            <w:shd w:val="clear" w:color="000000" w:fill="FFFFFF"/>
            <w:noWrap/>
            <w:vAlign w:val="bottom"/>
          </w:tcPr>
          <w:p w14:paraId="7F76366C" w14:textId="77777777" w:rsidR="00805272" w:rsidRPr="00377D95" w:rsidRDefault="00805272" w:rsidP="00805272">
            <w:pPr>
              <w:jc w:val="right"/>
              <w:rPr>
                <w:rFonts w:ascii="Times New Roman" w:hAnsi="Times New Roman"/>
              </w:rPr>
            </w:pPr>
          </w:p>
        </w:tc>
        <w:tc>
          <w:tcPr>
            <w:tcW w:w="816" w:type="dxa"/>
            <w:tcBorders>
              <w:top w:val="single" w:sz="4" w:space="0" w:color="auto"/>
              <w:left w:val="nil"/>
              <w:bottom w:val="nil"/>
              <w:right w:val="nil"/>
            </w:tcBorders>
            <w:shd w:val="clear" w:color="000000" w:fill="FFFFFF"/>
            <w:noWrap/>
            <w:vAlign w:val="bottom"/>
          </w:tcPr>
          <w:p w14:paraId="7512CCE9" w14:textId="77777777" w:rsidR="00805272" w:rsidRPr="00377D95" w:rsidRDefault="00805272" w:rsidP="00805272">
            <w:pPr>
              <w:jc w:val="right"/>
              <w:rPr>
                <w:rFonts w:ascii="Times New Roman" w:hAnsi="Times New Roman"/>
              </w:rPr>
            </w:pPr>
          </w:p>
        </w:tc>
        <w:tc>
          <w:tcPr>
            <w:tcW w:w="709" w:type="dxa"/>
            <w:tcBorders>
              <w:top w:val="single" w:sz="4" w:space="0" w:color="auto"/>
              <w:left w:val="nil"/>
              <w:bottom w:val="nil"/>
              <w:right w:val="nil"/>
            </w:tcBorders>
            <w:shd w:val="clear" w:color="000000" w:fill="FFFFFF"/>
            <w:noWrap/>
            <w:vAlign w:val="bottom"/>
          </w:tcPr>
          <w:p w14:paraId="6D4BF443" w14:textId="77777777" w:rsidR="00805272" w:rsidRPr="00377D95" w:rsidRDefault="00805272" w:rsidP="00805272">
            <w:pPr>
              <w:jc w:val="right"/>
              <w:rPr>
                <w:rFonts w:ascii="Times New Roman" w:hAnsi="Times New Roman"/>
              </w:rPr>
            </w:pPr>
          </w:p>
        </w:tc>
        <w:tc>
          <w:tcPr>
            <w:tcW w:w="850" w:type="dxa"/>
            <w:tcBorders>
              <w:top w:val="single" w:sz="4" w:space="0" w:color="auto"/>
              <w:left w:val="nil"/>
              <w:bottom w:val="nil"/>
              <w:right w:val="nil"/>
            </w:tcBorders>
            <w:shd w:val="clear" w:color="000000" w:fill="FFFFFF"/>
            <w:noWrap/>
            <w:vAlign w:val="bottom"/>
          </w:tcPr>
          <w:p w14:paraId="15E6A4A8" w14:textId="77777777" w:rsidR="00805272" w:rsidRPr="00377D95" w:rsidRDefault="00805272" w:rsidP="00805272">
            <w:pPr>
              <w:jc w:val="right"/>
              <w:rPr>
                <w:rFonts w:ascii="Times New Roman" w:hAnsi="Times New Roman"/>
              </w:rPr>
            </w:pPr>
          </w:p>
        </w:tc>
        <w:tc>
          <w:tcPr>
            <w:tcW w:w="851" w:type="dxa"/>
            <w:tcBorders>
              <w:top w:val="single" w:sz="4" w:space="0" w:color="auto"/>
              <w:left w:val="nil"/>
              <w:bottom w:val="nil"/>
              <w:right w:val="nil"/>
            </w:tcBorders>
            <w:shd w:val="clear" w:color="000000" w:fill="FFFFFF"/>
            <w:noWrap/>
            <w:vAlign w:val="bottom"/>
          </w:tcPr>
          <w:p w14:paraId="4C476D50" w14:textId="77777777" w:rsidR="00805272" w:rsidRPr="00377D95" w:rsidRDefault="00805272" w:rsidP="00805272">
            <w:pPr>
              <w:jc w:val="right"/>
              <w:rPr>
                <w:rFonts w:ascii="Times New Roman" w:hAnsi="Times New Roman"/>
              </w:rPr>
            </w:pPr>
          </w:p>
        </w:tc>
        <w:tc>
          <w:tcPr>
            <w:tcW w:w="850" w:type="dxa"/>
            <w:tcBorders>
              <w:top w:val="single" w:sz="4" w:space="0" w:color="auto"/>
              <w:left w:val="nil"/>
              <w:bottom w:val="nil"/>
              <w:right w:val="nil"/>
            </w:tcBorders>
            <w:shd w:val="clear" w:color="000000" w:fill="FFFFFF"/>
            <w:noWrap/>
            <w:vAlign w:val="bottom"/>
          </w:tcPr>
          <w:p w14:paraId="6B397D50" w14:textId="77777777" w:rsidR="00805272" w:rsidRPr="00377D95" w:rsidRDefault="00805272" w:rsidP="00805272">
            <w:pPr>
              <w:jc w:val="right"/>
              <w:rPr>
                <w:rFonts w:ascii="Times New Roman" w:hAnsi="Times New Roman"/>
              </w:rPr>
            </w:pPr>
          </w:p>
        </w:tc>
      </w:tr>
      <w:tr w:rsidR="00082C48" w:rsidRPr="00377D95" w14:paraId="7555090F" w14:textId="77777777" w:rsidTr="00082C48">
        <w:trPr>
          <w:trHeight w:val="300"/>
        </w:trPr>
        <w:tc>
          <w:tcPr>
            <w:tcW w:w="2268" w:type="dxa"/>
            <w:tcBorders>
              <w:top w:val="nil"/>
              <w:left w:val="nil"/>
              <w:bottom w:val="nil"/>
              <w:right w:val="nil"/>
            </w:tcBorders>
            <w:shd w:val="clear" w:color="auto" w:fill="auto"/>
            <w:noWrap/>
            <w:vAlign w:val="bottom"/>
          </w:tcPr>
          <w:p w14:paraId="091FFEC1" w14:textId="77777777" w:rsidR="00805272" w:rsidRPr="00EB3857" w:rsidRDefault="00805272" w:rsidP="00805272">
            <w:pPr>
              <w:rPr>
                <w:rFonts w:ascii="Times New Roman" w:hAnsi="Times New Roman"/>
                <w:iCs/>
              </w:rPr>
            </w:pPr>
            <w:r w:rsidRPr="00377D95">
              <w:rPr>
                <w:rFonts w:ascii="Times New Roman" w:hAnsi="Times New Roman"/>
                <w:i/>
                <w:iCs/>
              </w:rPr>
              <w:t xml:space="preserve">M. </w:t>
            </w:r>
            <w:proofErr w:type="spellStart"/>
            <w:r>
              <w:rPr>
                <w:rFonts w:ascii="Times New Roman" w:hAnsi="Times New Roman"/>
                <w:i/>
                <w:iCs/>
              </w:rPr>
              <w:t>pilimanus</w:t>
            </w:r>
            <w:proofErr w:type="spellEnd"/>
            <w:r>
              <w:rPr>
                <w:rFonts w:ascii="Times New Roman" w:hAnsi="Times New Roman"/>
                <w:i/>
                <w:iCs/>
              </w:rPr>
              <w:t xml:space="preserve"> </w:t>
            </w:r>
          </w:p>
        </w:tc>
        <w:tc>
          <w:tcPr>
            <w:tcW w:w="608" w:type="dxa"/>
            <w:tcBorders>
              <w:top w:val="nil"/>
              <w:left w:val="nil"/>
              <w:bottom w:val="nil"/>
              <w:right w:val="nil"/>
            </w:tcBorders>
          </w:tcPr>
          <w:p w14:paraId="2B7CD748" w14:textId="39259425" w:rsidR="00805272" w:rsidRDefault="00082C48" w:rsidP="00805272">
            <w:pPr>
              <w:jc w:val="right"/>
              <w:rPr>
                <w:rFonts w:ascii="Times New Roman" w:hAnsi="Times New Roman"/>
              </w:rPr>
            </w:pPr>
            <w:r>
              <w:rPr>
                <w:rFonts w:ascii="Times New Roman" w:hAnsi="Times New Roman"/>
                <w:color w:val="000000"/>
              </w:rPr>
              <w:t>ind.</w:t>
            </w:r>
          </w:p>
        </w:tc>
        <w:tc>
          <w:tcPr>
            <w:tcW w:w="810" w:type="dxa"/>
            <w:tcBorders>
              <w:top w:val="nil"/>
              <w:left w:val="nil"/>
              <w:bottom w:val="nil"/>
              <w:right w:val="nil"/>
            </w:tcBorders>
            <w:shd w:val="clear" w:color="auto" w:fill="auto"/>
            <w:noWrap/>
            <w:vAlign w:val="bottom"/>
          </w:tcPr>
          <w:p w14:paraId="6F5B9C3A" w14:textId="77777777" w:rsidR="00805272" w:rsidRPr="00377D95" w:rsidRDefault="00805272" w:rsidP="00805272">
            <w:pPr>
              <w:jc w:val="right"/>
              <w:rPr>
                <w:rFonts w:ascii="Times New Roman" w:hAnsi="Times New Roman"/>
              </w:rPr>
            </w:pPr>
            <w:r>
              <w:rPr>
                <w:rFonts w:ascii="Times New Roman" w:hAnsi="Times New Roman"/>
              </w:rPr>
              <w:t>2.</w:t>
            </w:r>
            <w:r w:rsidRPr="00377D95">
              <w:rPr>
                <w:rFonts w:ascii="Times New Roman" w:hAnsi="Times New Roman"/>
              </w:rPr>
              <w:t>0</w:t>
            </w:r>
          </w:p>
        </w:tc>
        <w:tc>
          <w:tcPr>
            <w:tcW w:w="709" w:type="dxa"/>
            <w:tcBorders>
              <w:top w:val="nil"/>
              <w:left w:val="nil"/>
              <w:bottom w:val="nil"/>
              <w:right w:val="nil"/>
            </w:tcBorders>
            <w:shd w:val="clear" w:color="000000" w:fill="FFFFFF"/>
            <w:noWrap/>
            <w:vAlign w:val="bottom"/>
          </w:tcPr>
          <w:p w14:paraId="28854A51" w14:textId="77777777" w:rsidR="00805272" w:rsidRPr="00377D95" w:rsidRDefault="00805272" w:rsidP="00805272">
            <w:pPr>
              <w:jc w:val="right"/>
              <w:rPr>
                <w:rFonts w:ascii="Times New Roman" w:hAnsi="Times New Roman"/>
              </w:rPr>
            </w:pPr>
            <w:r>
              <w:rPr>
                <w:rFonts w:ascii="Times New Roman" w:hAnsi="Times New Roman"/>
              </w:rPr>
              <w:t>3.</w:t>
            </w:r>
            <w:r w:rsidRPr="00377D95">
              <w:rPr>
                <w:rFonts w:ascii="Times New Roman" w:hAnsi="Times New Roman"/>
              </w:rPr>
              <w:t>2</w:t>
            </w:r>
          </w:p>
        </w:tc>
        <w:tc>
          <w:tcPr>
            <w:tcW w:w="601" w:type="dxa"/>
            <w:tcBorders>
              <w:top w:val="nil"/>
              <w:left w:val="nil"/>
              <w:bottom w:val="nil"/>
              <w:right w:val="nil"/>
            </w:tcBorders>
            <w:shd w:val="clear" w:color="000000" w:fill="FFFFFF"/>
            <w:noWrap/>
            <w:vAlign w:val="bottom"/>
          </w:tcPr>
          <w:p w14:paraId="1C80D8F9" w14:textId="77777777" w:rsidR="00805272" w:rsidRPr="00377D95" w:rsidRDefault="00805272" w:rsidP="00805272">
            <w:pPr>
              <w:jc w:val="right"/>
              <w:rPr>
                <w:rFonts w:ascii="Times New Roman" w:hAnsi="Times New Roman"/>
              </w:rPr>
            </w:pPr>
            <w:r>
              <w:rPr>
                <w:rFonts w:ascii="Times New Roman" w:hAnsi="Times New Roman"/>
              </w:rPr>
              <w:t>6.</w:t>
            </w:r>
            <w:r w:rsidRPr="00377D95">
              <w:rPr>
                <w:rFonts w:ascii="Times New Roman" w:hAnsi="Times New Roman"/>
              </w:rPr>
              <w:t>2</w:t>
            </w:r>
          </w:p>
        </w:tc>
        <w:tc>
          <w:tcPr>
            <w:tcW w:w="816" w:type="dxa"/>
            <w:tcBorders>
              <w:top w:val="nil"/>
              <w:left w:val="nil"/>
              <w:bottom w:val="nil"/>
              <w:right w:val="nil"/>
            </w:tcBorders>
            <w:shd w:val="clear" w:color="000000" w:fill="FFFFFF"/>
            <w:noWrap/>
            <w:vAlign w:val="bottom"/>
          </w:tcPr>
          <w:p w14:paraId="1610903E" w14:textId="77777777" w:rsidR="00805272" w:rsidRPr="00377D95" w:rsidRDefault="00805272" w:rsidP="00805272">
            <w:pPr>
              <w:jc w:val="right"/>
              <w:rPr>
                <w:rFonts w:ascii="Times New Roman" w:hAnsi="Times New Roman"/>
              </w:rPr>
            </w:pPr>
            <w:r>
              <w:rPr>
                <w:rFonts w:ascii="Times New Roman" w:hAnsi="Times New Roman"/>
              </w:rPr>
              <w:t>5.</w:t>
            </w:r>
            <w:r w:rsidRPr="00377D95">
              <w:rPr>
                <w:rFonts w:ascii="Times New Roman" w:hAnsi="Times New Roman"/>
              </w:rPr>
              <w:t>0</w:t>
            </w:r>
          </w:p>
        </w:tc>
        <w:tc>
          <w:tcPr>
            <w:tcW w:w="709" w:type="dxa"/>
            <w:tcBorders>
              <w:top w:val="nil"/>
              <w:left w:val="nil"/>
              <w:bottom w:val="nil"/>
              <w:right w:val="nil"/>
            </w:tcBorders>
            <w:shd w:val="clear" w:color="000000" w:fill="FFFFFF"/>
            <w:noWrap/>
            <w:vAlign w:val="bottom"/>
          </w:tcPr>
          <w:p w14:paraId="147A4E74" w14:textId="77777777" w:rsidR="00805272" w:rsidRPr="00377D95" w:rsidRDefault="00805272" w:rsidP="00805272">
            <w:pPr>
              <w:jc w:val="right"/>
              <w:rPr>
                <w:rFonts w:ascii="Times New Roman" w:hAnsi="Times New Roman"/>
              </w:rPr>
            </w:pPr>
          </w:p>
        </w:tc>
        <w:tc>
          <w:tcPr>
            <w:tcW w:w="850" w:type="dxa"/>
            <w:tcBorders>
              <w:top w:val="nil"/>
              <w:left w:val="nil"/>
              <w:bottom w:val="nil"/>
              <w:right w:val="nil"/>
            </w:tcBorders>
            <w:shd w:val="clear" w:color="000000" w:fill="FFFFFF"/>
            <w:noWrap/>
            <w:vAlign w:val="bottom"/>
          </w:tcPr>
          <w:p w14:paraId="332066E6" w14:textId="77777777" w:rsidR="00805272" w:rsidRPr="00377D95" w:rsidRDefault="00805272" w:rsidP="00805272">
            <w:pPr>
              <w:jc w:val="right"/>
              <w:rPr>
                <w:rFonts w:ascii="Times New Roman" w:hAnsi="Times New Roman"/>
              </w:rPr>
            </w:pPr>
            <w:r>
              <w:rPr>
                <w:rFonts w:ascii="Times New Roman" w:hAnsi="Times New Roman"/>
              </w:rPr>
              <w:t>5.</w:t>
            </w:r>
            <w:r w:rsidRPr="00377D95">
              <w:rPr>
                <w:rFonts w:ascii="Times New Roman" w:hAnsi="Times New Roman"/>
              </w:rPr>
              <w:t>0</w:t>
            </w:r>
          </w:p>
        </w:tc>
        <w:tc>
          <w:tcPr>
            <w:tcW w:w="851" w:type="dxa"/>
            <w:tcBorders>
              <w:top w:val="nil"/>
              <w:left w:val="nil"/>
              <w:bottom w:val="nil"/>
              <w:right w:val="nil"/>
            </w:tcBorders>
            <w:shd w:val="clear" w:color="000000" w:fill="FFFFFF"/>
            <w:noWrap/>
            <w:vAlign w:val="bottom"/>
          </w:tcPr>
          <w:p w14:paraId="7D184637" w14:textId="77777777" w:rsidR="00805272" w:rsidRPr="00377D95" w:rsidRDefault="00805272" w:rsidP="00805272">
            <w:pPr>
              <w:jc w:val="right"/>
              <w:rPr>
                <w:rFonts w:ascii="Times New Roman" w:hAnsi="Times New Roman"/>
              </w:rPr>
            </w:pPr>
            <w:r>
              <w:rPr>
                <w:rFonts w:ascii="Times New Roman" w:hAnsi="Times New Roman"/>
              </w:rPr>
              <w:t>8.</w:t>
            </w:r>
            <w:r w:rsidRPr="00377D95">
              <w:rPr>
                <w:rFonts w:ascii="Times New Roman" w:hAnsi="Times New Roman"/>
              </w:rPr>
              <w:t>0</w:t>
            </w:r>
          </w:p>
        </w:tc>
        <w:tc>
          <w:tcPr>
            <w:tcW w:w="850" w:type="dxa"/>
            <w:tcBorders>
              <w:top w:val="nil"/>
              <w:left w:val="nil"/>
              <w:bottom w:val="nil"/>
              <w:right w:val="nil"/>
            </w:tcBorders>
            <w:shd w:val="clear" w:color="000000" w:fill="FFFFFF"/>
            <w:noWrap/>
            <w:vAlign w:val="bottom"/>
          </w:tcPr>
          <w:p w14:paraId="274AA2D2" w14:textId="77777777" w:rsidR="00805272" w:rsidRPr="00377D95" w:rsidRDefault="00805272" w:rsidP="00805272">
            <w:pPr>
              <w:jc w:val="right"/>
              <w:rPr>
                <w:rFonts w:ascii="Times New Roman" w:hAnsi="Times New Roman"/>
              </w:rPr>
            </w:pPr>
            <w:r>
              <w:rPr>
                <w:rFonts w:ascii="Times New Roman" w:hAnsi="Times New Roman"/>
              </w:rPr>
              <w:t>2.</w:t>
            </w:r>
            <w:r w:rsidRPr="00377D95">
              <w:rPr>
                <w:rFonts w:ascii="Times New Roman" w:hAnsi="Times New Roman"/>
              </w:rPr>
              <w:t>8</w:t>
            </w:r>
          </w:p>
        </w:tc>
      </w:tr>
      <w:tr w:rsidR="00082C48" w:rsidRPr="00377D95" w14:paraId="3A30F17B" w14:textId="77777777" w:rsidTr="00082C48">
        <w:trPr>
          <w:trHeight w:val="300"/>
        </w:trPr>
        <w:tc>
          <w:tcPr>
            <w:tcW w:w="2268" w:type="dxa"/>
            <w:tcBorders>
              <w:top w:val="nil"/>
              <w:left w:val="nil"/>
              <w:bottom w:val="nil"/>
              <w:right w:val="nil"/>
            </w:tcBorders>
            <w:shd w:val="clear" w:color="auto" w:fill="auto"/>
            <w:noWrap/>
            <w:vAlign w:val="bottom"/>
            <w:hideMark/>
          </w:tcPr>
          <w:p w14:paraId="5A497C2F" w14:textId="77777777" w:rsidR="00805272" w:rsidRPr="00377D95" w:rsidRDefault="00805272" w:rsidP="00805272">
            <w:pPr>
              <w:rPr>
                <w:rFonts w:ascii="Times New Roman" w:hAnsi="Times New Roman"/>
                <w:i/>
                <w:iCs/>
              </w:rPr>
            </w:pPr>
            <w:r w:rsidRPr="00377D95">
              <w:rPr>
                <w:rFonts w:ascii="Times New Roman" w:hAnsi="Times New Roman"/>
                <w:i/>
                <w:iCs/>
              </w:rPr>
              <w:t xml:space="preserve">P. </w:t>
            </w:r>
            <w:proofErr w:type="spellStart"/>
            <w:r w:rsidRPr="00377D95">
              <w:rPr>
                <w:rFonts w:ascii="Times New Roman" w:hAnsi="Times New Roman"/>
                <w:i/>
                <w:iCs/>
              </w:rPr>
              <w:t>bogoriensis</w:t>
            </w:r>
            <w:proofErr w:type="spellEnd"/>
          </w:p>
        </w:tc>
        <w:tc>
          <w:tcPr>
            <w:tcW w:w="608" w:type="dxa"/>
            <w:tcBorders>
              <w:top w:val="nil"/>
              <w:left w:val="nil"/>
              <w:bottom w:val="nil"/>
              <w:right w:val="nil"/>
            </w:tcBorders>
          </w:tcPr>
          <w:p w14:paraId="502DFB1A" w14:textId="33B1EA87" w:rsidR="00805272" w:rsidRDefault="00082C48" w:rsidP="00805272">
            <w:pPr>
              <w:jc w:val="right"/>
              <w:rPr>
                <w:rFonts w:ascii="Times New Roman" w:hAnsi="Times New Roman"/>
              </w:rPr>
            </w:pPr>
            <w:r>
              <w:rPr>
                <w:rFonts w:ascii="Times New Roman" w:hAnsi="Times New Roman"/>
                <w:color w:val="000000"/>
              </w:rPr>
              <w:t>ind.</w:t>
            </w:r>
          </w:p>
        </w:tc>
        <w:tc>
          <w:tcPr>
            <w:tcW w:w="810" w:type="dxa"/>
            <w:tcBorders>
              <w:top w:val="nil"/>
              <w:left w:val="nil"/>
              <w:bottom w:val="nil"/>
              <w:right w:val="nil"/>
            </w:tcBorders>
            <w:shd w:val="clear" w:color="auto" w:fill="auto"/>
            <w:noWrap/>
            <w:vAlign w:val="bottom"/>
            <w:hideMark/>
          </w:tcPr>
          <w:p w14:paraId="0F070118" w14:textId="77777777" w:rsidR="00805272" w:rsidRPr="00377D95" w:rsidRDefault="00805272" w:rsidP="00805272">
            <w:pPr>
              <w:jc w:val="right"/>
              <w:rPr>
                <w:rFonts w:ascii="Times New Roman" w:hAnsi="Times New Roman"/>
              </w:rPr>
            </w:pPr>
            <w:r>
              <w:rPr>
                <w:rFonts w:ascii="Times New Roman" w:hAnsi="Times New Roman"/>
              </w:rPr>
              <w:t>1.</w:t>
            </w:r>
            <w:r w:rsidRPr="00377D95">
              <w:rPr>
                <w:rFonts w:ascii="Times New Roman" w:hAnsi="Times New Roman"/>
              </w:rPr>
              <w:t>6</w:t>
            </w:r>
          </w:p>
        </w:tc>
        <w:tc>
          <w:tcPr>
            <w:tcW w:w="709" w:type="dxa"/>
            <w:tcBorders>
              <w:top w:val="nil"/>
              <w:left w:val="nil"/>
              <w:bottom w:val="nil"/>
              <w:right w:val="nil"/>
            </w:tcBorders>
            <w:shd w:val="clear" w:color="000000" w:fill="FFFFFF"/>
            <w:noWrap/>
            <w:vAlign w:val="bottom"/>
            <w:hideMark/>
          </w:tcPr>
          <w:p w14:paraId="1AC1B7BC" w14:textId="77777777" w:rsidR="00805272" w:rsidRPr="00377D95" w:rsidRDefault="00805272" w:rsidP="00805272">
            <w:pPr>
              <w:jc w:val="right"/>
              <w:rPr>
                <w:rFonts w:ascii="Times New Roman" w:hAnsi="Times New Roman"/>
              </w:rPr>
            </w:pPr>
            <w:r>
              <w:rPr>
                <w:rFonts w:ascii="Times New Roman" w:hAnsi="Times New Roman"/>
              </w:rPr>
              <w:t>4.</w:t>
            </w:r>
            <w:r w:rsidRPr="00377D95">
              <w:rPr>
                <w:rFonts w:ascii="Times New Roman" w:hAnsi="Times New Roman"/>
              </w:rPr>
              <w:t>2</w:t>
            </w:r>
          </w:p>
        </w:tc>
        <w:tc>
          <w:tcPr>
            <w:tcW w:w="601" w:type="dxa"/>
            <w:tcBorders>
              <w:top w:val="nil"/>
              <w:left w:val="nil"/>
              <w:bottom w:val="nil"/>
              <w:right w:val="nil"/>
            </w:tcBorders>
            <w:shd w:val="clear" w:color="000000" w:fill="FFFFFF"/>
            <w:noWrap/>
            <w:vAlign w:val="bottom"/>
            <w:hideMark/>
          </w:tcPr>
          <w:p w14:paraId="14B25BC0" w14:textId="77777777" w:rsidR="00805272" w:rsidRPr="00377D95" w:rsidRDefault="00805272" w:rsidP="00805272">
            <w:pPr>
              <w:jc w:val="right"/>
              <w:rPr>
                <w:rFonts w:ascii="Times New Roman" w:hAnsi="Times New Roman"/>
              </w:rPr>
            </w:pPr>
            <w:r>
              <w:rPr>
                <w:rFonts w:ascii="Times New Roman" w:hAnsi="Times New Roman"/>
              </w:rPr>
              <w:t>1.</w:t>
            </w:r>
            <w:r w:rsidRPr="00377D95">
              <w:rPr>
                <w:rFonts w:ascii="Times New Roman" w:hAnsi="Times New Roman"/>
              </w:rPr>
              <w:t>8</w:t>
            </w:r>
          </w:p>
        </w:tc>
        <w:tc>
          <w:tcPr>
            <w:tcW w:w="816" w:type="dxa"/>
            <w:tcBorders>
              <w:top w:val="nil"/>
              <w:left w:val="nil"/>
              <w:bottom w:val="nil"/>
              <w:right w:val="nil"/>
            </w:tcBorders>
            <w:shd w:val="clear" w:color="000000" w:fill="FFFFFF"/>
            <w:noWrap/>
            <w:vAlign w:val="bottom"/>
            <w:hideMark/>
          </w:tcPr>
          <w:p w14:paraId="19768DEC" w14:textId="77777777" w:rsidR="00805272" w:rsidRPr="00377D95" w:rsidRDefault="00805272" w:rsidP="00805272">
            <w:pPr>
              <w:jc w:val="right"/>
              <w:rPr>
                <w:rFonts w:ascii="Times New Roman" w:hAnsi="Times New Roman"/>
              </w:rPr>
            </w:pPr>
            <w:r>
              <w:rPr>
                <w:rFonts w:ascii="Times New Roman" w:hAnsi="Times New Roman"/>
              </w:rPr>
              <w:t>3.</w:t>
            </w:r>
            <w:r w:rsidRPr="00377D95">
              <w:rPr>
                <w:rFonts w:ascii="Times New Roman" w:hAnsi="Times New Roman"/>
              </w:rPr>
              <w:t>0</w:t>
            </w:r>
          </w:p>
        </w:tc>
        <w:tc>
          <w:tcPr>
            <w:tcW w:w="709" w:type="dxa"/>
            <w:tcBorders>
              <w:top w:val="nil"/>
              <w:left w:val="nil"/>
              <w:bottom w:val="nil"/>
              <w:right w:val="nil"/>
            </w:tcBorders>
            <w:shd w:val="clear" w:color="000000" w:fill="FFFFFF"/>
            <w:noWrap/>
            <w:vAlign w:val="bottom"/>
            <w:hideMark/>
          </w:tcPr>
          <w:p w14:paraId="742F60E9" w14:textId="77777777" w:rsidR="00805272" w:rsidRPr="00377D95" w:rsidRDefault="00805272" w:rsidP="00805272">
            <w:pPr>
              <w:jc w:val="right"/>
              <w:rPr>
                <w:rFonts w:ascii="Times New Roman" w:hAnsi="Times New Roman"/>
              </w:rPr>
            </w:pPr>
          </w:p>
        </w:tc>
        <w:tc>
          <w:tcPr>
            <w:tcW w:w="850" w:type="dxa"/>
            <w:tcBorders>
              <w:top w:val="nil"/>
              <w:left w:val="nil"/>
              <w:bottom w:val="nil"/>
              <w:right w:val="nil"/>
            </w:tcBorders>
            <w:shd w:val="clear" w:color="000000" w:fill="FFFFFF"/>
            <w:noWrap/>
            <w:vAlign w:val="bottom"/>
            <w:hideMark/>
          </w:tcPr>
          <w:p w14:paraId="58A5C41A" w14:textId="77777777" w:rsidR="00805272" w:rsidRPr="00377D95" w:rsidRDefault="00805272" w:rsidP="00805272">
            <w:pPr>
              <w:jc w:val="right"/>
              <w:rPr>
                <w:rFonts w:ascii="Times New Roman" w:hAnsi="Times New Roman"/>
              </w:rPr>
            </w:pPr>
            <w:r>
              <w:rPr>
                <w:rFonts w:ascii="Times New Roman" w:hAnsi="Times New Roman"/>
              </w:rPr>
              <w:t>3.</w:t>
            </w:r>
            <w:r w:rsidRPr="00377D95">
              <w:rPr>
                <w:rFonts w:ascii="Times New Roman" w:hAnsi="Times New Roman"/>
              </w:rPr>
              <w:t>4</w:t>
            </w:r>
          </w:p>
        </w:tc>
        <w:tc>
          <w:tcPr>
            <w:tcW w:w="851" w:type="dxa"/>
            <w:tcBorders>
              <w:top w:val="nil"/>
              <w:left w:val="nil"/>
              <w:bottom w:val="nil"/>
              <w:right w:val="nil"/>
            </w:tcBorders>
            <w:shd w:val="clear" w:color="000000" w:fill="FFFFFF"/>
            <w:noWrap/>
            <w:vAlign w:val="bottom"/>
            <w:hideMark/>
          </w:tcPr>
          <w:p w14:paraId="6A610437" w14:textId="77777777" w:rsidR="00805272" w:rsidRPr="00377D95" w:rsidRDefault="00805272" w:rsidP="00805272">
            <w:pPr>
              <w:jc w:val="right"/>
              <w:rPr>
                <w:rFonts w:ascii="Times New Roman" w:hAnsi="Times New Roman"/>
              </w:rPr>
            </w:pPr>
            <w:r>
              <w:rPr>
                <w:rFonts w:ascii="Times New Roman" w:hAnsi="Times New Roman"/>
              </w:rPr>
              <w:t>2.</w:t>
            </w:r>
            <w:r w:rsidRPr="00377D95">
              <w:rPr>
                <w:rFonts w:ascii="Times New Roman" w:hAnsi="Times New Roman"/>
              </w:rPr>
              <w:t>8</w:t>
            </w:r>
          </w:p>
        </w:tc>
        <w:tc>
          <w:tcPr>
            <w:tcW w:w="850" w:type="dxa"/>
            <w:tcBorders>
              <w:top w:val="nil"/>
              <w:left w:val="nil"/>
              <w:bottom w:val="nil"/>
              <w:right w:val="nil"/>
            </w:tcBorders>
            <w:shd w:val="clear" w:color="000000" w:fill="FFFFFF"/>
            <w:noWrap/>
            <w:vAlign w:val="bottom"/>
            <w:hideMark/>
          </w:tcPr>
          <w:p w14:paraId="26EBABF7" w14:textId="77777777" w:rsidR="00805272" w:rsidRPr="00377D95" w:rsidRDefault="00805272" w:rsidP="00805272">
            <w:pPr>
              <w:jc w:val="right"/>
              <w:rPr>
                <w:rFonts w:ascii="Times New Roman" w:hAnsi="Times New Roman"/>
              </w:rPr>
            </w:pPr>
            <w:r>
              <w:rPr>
                <w:rFonts w:ascii="Times New Roman" w:hAnsi="Times New Roman"/>
              </w:rPr>
              <w:t>2.</w:t>
            </w:r>
            <w:r w:rsidRPr="00377D95">
              <w:rPr>
                <w:rFonts w:ascii="Times New Roman" w:hAnsi="Times New Roman"/>
              </w:rPr>
              <w:t>0</w:t>
            </w:r>
          </w:p>
        </w:tc>
      </w:tr>
      <w:tr w:rsidR="00082C48" w:rsidRPr="00377D95" w14:paraId="754A3AAB" w14:textId="77777777" w:rsidTr="00082C48">
        <w:trPr>
          <w:trHeight w:val="300"/>
        </w:trPr>
        <w:tc>
          <w:tcPr>
            <w:tcW w:w="2268" w:type="dxa"/>
            <w:tcBorders>
              <w:top w:val="nil"/>
              <w:left w:val="nil"/>
              <w:bottom w:val="nil"/>
              <w:right w:val="nil"/>
            </w:tcBorders>
            <w:shd w:val="clear" w:color="auto" w:fill="auto"/>
            <w:noWrap/>
            <w:vAlign w:val="bottom"/>
            <w:hideMark/>
          </w:tcPr>
          <w:p w14:paraId="02ACD1DB" w14:textId="77777777" w:rsidR="00805272" w:rsidRPr="00377D95" w:rsidRDefault="00805272" w:rsidP="00805272">
            <w:pPr>
              <w:rPr>
                <w:rFonts w:ascii="Times New Roman" w:hAnsi="Times New Roman"/>
                <w:i/>
                <w:iCs/>
              </w:rPr>
            </w:pPr>
            <w:r w:rsidRPr="00377D95">
              <w:rPr>
                <w:rFonts w:ascii="Times New Roman" w:hAnsi="Times New Roman"/>
                <w:i/>
                <w:iCs/>
              </w:rPr>
              <w:t xml:space="preserve">P. </w:t>
            </w:r>
            <w:proofErr w:type="spellStart"/>
            <w:r w:rsidRPr="00377D95">
              <w:rPr>
                <w:rFonts w:ascii="Times New Roman" w:hAnsi="Times New Roman"/>
                <w:i/>
                <w:iCs/>
              </w:rPr>
              <w:t>convexa</w:t>
            </w:r>
            <w:proofErr w:type="spellEnd"/>
          </w:p>
        </w:tc>
        <w:tc>
          <w:tcPr>
            <w:tcW w:w="608" w:type="dxa"/>
            <w:tcBorders>
              <w:top w:val="nil"/>
              <w:left w:val="nil"/>
              <w:bottom w:val="nil"/>
              <w:right w:val="nil"/>
            </w:tcBorders>
          </w:tcPr>
          <w:p w14:paraId="3AFB6DB0" w14:textId="65E2AAAB" w:rsidR="00805272" w:rsidRDefault="00082C48" w:rsidP="00805272">
            <w:pPr>
              <w:jc w:val="right"/>
              <w:rPr>
                <w:rFonts w:ascii="Times New Roman" w:hAnsi="Times New Roman"/>
              </w:rPr>
            </w:pPr>
            <w:r>
              <w:rPr>
                <w:rFonts w:ascii="Times New Roman" w:hAnsi="Times New Roman"/>
                <w:color w:val="000000"/>
              </w:rPr>
              <w:t>ind.</w:t>
            </w:r>
          </w:p>
        </w:tc>
        <w:tc>
          <w:tcPr>
            <w:tcW w:w="810" w:type="dxa"/>
            <w:tcBorders>
              <w:top w:val="nil"/>
              <w:left w:val="nil"/>
              <w:bottom w:val="nil"/>
              <w:right w:val="nil"/>
            </w:tcBorders>
            <w:shd w:val="clear" w:color="auto" w:fill="auto"/>
            <w:noWrap/>
            <w:vAlign w:val="bottom"/>
            <w:hideMark/>
          </w:tcPr>
          <w:p w14:paraId="5AABDC71" w14:textId="77777777" w:rsidR="00805272" w:rsidRPr="00377D95" w:rsidRDefault="00805272" w:rsidP="00805272">
            <w:pPr>
              <w:jc w:val="right"/>
              <w:rPr>
                <w:rFonts w:ascii="Times New Roman" w:hAnsi="Times New Roman"/>
              </w:rPr>
            </w:pPr>
            <w:r>
              <w:rPr>
                <w:rFonts w:ascii="Times New Roman" w:hAnsi="Times New Roman"/>
              </w:rPr>
              <w:t>1.</w:t>
            </w:r>
            <w:r w:rsidRPr="00377D95">
              <w:rPr>
                <w:rFonts w:ascii="Times New Roman" w:hAnsi="Times New Roman"/>
              </w:rPr>
              <w:t>0</w:t>
            </w:r>
          </w:p>
        </w:tc>
        <w:tc>
          <w:tcPr>
            <w:tcW w:w="709" w:type="dxa"/>
            <w:tcBorders>
              <w:top w:val="nil"/>
              <w:left w:val="nil"/>
              <w:bottom w:val="nil"/>
              <w:right w:val="nil"/>
            </w:tcBorders>
            <w:shd w:val="clear" w:color="000000" w:fill="FFFFFF"/>
            <w:noWrap/>
            <w:vAlign w:val="bottom"/>
            <w:hideMark/>
          </w:tcPr>
          <w:p w14:paraId="0E34D44A" w14:textId="77777777" w:rsidR="00805272" w:rsidRPr="00377D95" w:rsidRDefault="00805272" w:rsidP="00805272">
            <w:pPr>
              <w:jc w:val="right"/>
              <w:rPr>
                <w:rFonts w:ascii="Times New Roman" w:hAnsi="Times New Roman"/>
              </w:rPr>
            </w:pPr>
            <w:r>
              <w:rPr>
                <w:rFonts w:ascii="Times New Roman" w:hAnsi="Times New Roman"/>
              </w:rPr>
              <w:t>5.</w:t>
            </w:r>
            <w:r w:rsidRPr="00377D95">
              <w:rPr>
                <w:rFonts w:ascii="Times New Roman" w:hAnsi="Times New Roman"/>
              </w:rPr>
              <w:t>0</w:t>
            </w:r>
          </w:p>
        </w:tc>
        <w:tc>
          <w:tcPr>
            <w:tcW w:w="601" w:type="dxa"/>
            <w:tcBorders>
              <w:top w:val="nil"/>
              <w:left w:val="nil"/>
              <w:bottom w:val="nil"/>
              <w:right w:val="nil"/>
            </w:tcBorders>
            <w:shd w:val="clear" w:color="000000" w:fill="FFFFFF"/>
            <w:noWrap/>
            <w:vAlign w:val="bottom"/>
            <w:hideMark/>
          </w:tcPr>
          <w:p w14:paraId="1BC0CA51" w14:textId="77777777" w:rsidR="00805272" w:rsidRPr="00377D95" w:rsidRDefault="00805272" w:rsidP="00805272">
            <w:pPr>
              <w:jc w:val="right"/>
              <w:rPr>
                <w:rFonts w:ascii="Times New Roman" w:hAnsi="Times New Roman"/>
              </w:rPr>
            </w:pPr>
            <w:r>
              <w:rPr>
                <w:rFonts w:ascii="Times New Roman" w:hAnsi="Times New Roman"/>
              </w:rPr>
              <w:t>6.</w:t>
            </w:r>
            <w:r w:rsidRPr="00377D95">
              <w:rPr>
                <w:rFonts w:ascii="Times New Roman" w:hAnsi="Times New Roman"/>
              </w:rPr>
              <w:t>0</w:t>
            </w:r>
          </w:p>
        </w:tc>
        <w:tc>
          <w:tcPr>
            <w:tcW w:w="816" w:type="dxa"/>
            <w:tcBorders>
              <w:top w:val="nil"/>
              <w:left w:val="nil"/>
              <w:bottom w:val="nil"/>
              <w:right w:val="nil"/>
            </w:tcBorders>
            <w:shd w:val="clear" w:color="000000" w:fill="FFFFFF"/>
            <w:noWrap/>
            <w:vAlign w:val="bottom"/>
            <w:hideMark/>
          </w:tcPr>
          <w:p w14:paraId="4E1E3814" w14:textId="77777777" w:rsidR="00805272" w:rsidRPr="00377D95" w:rsidRDefault="00805272" w:rsidP="00805272">
            <w:pPr>
              <w:jc w:val="right"/>
              <w:rPr>
                <w:rFonts w:ascii="Times New Roman" w:hAnsi="Times New Roman"/>
              </w:rPr>
            </w:pPr>
            <w:r>
              <w:rPr>
                <w:rFonts w:ascii="Times New Roman" w:hAnsi="Times New Roman"/>
              </w:rPr>
              <w:t>8.</w:t>
            </w:r>
            <w:r w:rsidRPr="00377D95">
              <w:rPr>
                <w:rFonts w:ascii="Times New Roman" w:hAnsi="Times New Roman"/>
              </w:rPr>
              <w:t>8</w:t>
            </w:r>
          </w:p>
        </w:tc>
        <w:tc>
          <w:tcPr>
            <w:tcW w:w="709" w:type="dxa"/>
            <w:tcBorders>
              <w:top w:val="nil"/>
              <w:left w:val="nil"/>
              <w:bottom w:val="nil"/>
              <w:right w:val="nil"/>
            </w:tcBorders>
            <w:shd w:val="clear" w:color="000000" w:fill="FFFFFF"/>
            <w:noWrap/>
            <w:vAlign w:val="bottom"/>
            <w:hideMark/>
          </w:tcPr>
          <w:p w14:paraId="785A2902" w14:textId="77777777" w:rsidR="00805272" w:rsidRPr="00377D95" w:rsidRDefault="00805272" w:rsidP="00805272">
            <w:pPr>
              <w:jc w:val="right"/>
              <w:rPr>
                <w:rFonts w:ascii="Times New Roman" w:hAnsi="Times New Roman"/>
              </w:rPr>
            </w:pPr>
          </w:p>
        </w:tc>
        <w:tc>
          <w:tcPr>
            <w:tcW w:w="850" w:type="dxa"/>
            <w:tcBorders>
              <w:top w:val="nil"/>
              <w:left w:val="nil"/>
              <w:bottom w:val="nil"/>
              <w:right w:val="nil"/>
            </w:tcBorders>
            <w:shd w:val="clear" w:color="000000" w:fill="FFFFFF"/>
            <w:noWrap/>
            <w:vAlign w:val="bottom"/>
            <w:hideMark/>
          </w:tcPr>
          <w:p w14:paraId="35E43873" w14:textId="77777777" w:rsidR="00805272" w:rsidRPr="00377D95" w:rsidRDefault="00805272" w:rsidP="00805272">
            <w:pPr>
              <w:jc w:val="right"/>
              <w:rPr>
                <w:rFonts w:ascii="Times New Roman" w:hAnsi="Times New Roman"/>
              </w:rPr>
            </w:pPr>
            <w:r w:rsidRPr="00377D95">
              <w:rPr>
                <w:rFonts w:ascii="Times New Roman" w:hAnsi="Times New Roman"/>
              </w:rPr>
              <w:t>6</w:t>
            </w:r>
            <w:r>
              <w:rPr>
                <w:rFonts w:ascii="Times New Roman" w:hAnsi="Times New Roman"/>
              </w:rPr>
              <w:t>.</w:t>
            </w:r>
            <w:r w:rsidRPr="00377D95">
              <w:rPr>
                <w:rFonts w:ascii="Times New Roman" w:hAnsi="Times New Roman"/>
              </w:rPr>
              <w:t>8</w:t>
            </w:r>
          </w:p>
        </w:tc>
        <w:tc>
          <w:tcPr>
            <w:tcW w:w="851" w:type="dxa"/>
            <w:tcBorders>
              <w:top w:val="nil"/>
              <w:left w:val="nil"/>
              <w:bottom w:val="nil"/>
              <w:right w:val="nil"/>
            </w:tcBorders>
            <w:shd w:val="clear" w:color="000000" w:fill="FFFFFF"/>
            <w:noWrap/>
            <w:vAlign w:val="bottom"/>
            <w:hideMark/>
          </w:tcPr>
          <w:p w14:paraId="0F565E09" w14:textId="77777777" w:rsidR="00805272" w:rsidRPr="00377D95" w:rsidRDefault="00805272" w:rsidP="00805272">
            <w:pPr>
              <w:jc w:val="right"/>
              <w:rPr>
                <w:rFonts w:ascii="Times New Roman" w:hAnsi="Times New Roman"/>
              </w:rPr>
            </w:pPr>
            <w:r>
              <w:rPr>
                <w:rFonts w:ascii="Times New Roman" w:hAnsi="Times New Roman"/>
              </w:rPr>
              <w:t>5.</w:t>
            </w:r>
            <w:r w:rsidRPr="00377D95">
              <w:rPr>
                <w:rFonts w:ascii="Times New Roman" w:hAnsi="Times New Roman"/>
              </w:rPr>
              <w:t>0</w:t>
            </w:r>
          </w:p>
        </w:tc>
        <w:tc>
          <w:tcPr>
            <w:tcW w:w="850" w:type="dxa"/>
            <w:tcBorders>
              <w:top w:val="nil"/>
              <w:left w:val="nil"/>
              <w:bottom w:val="nil"/>
              <w:right w:val="nil"/>
            </w:tcBorders>
            <w:shd w:val="clear" w:color="000000" w:fill="FFFFFF"/>
            <w:noWrap/>
            <w:vAlign w:val="bottom"/>
            <w:hideMark/>
          </w:tcPr>
          <w:p w14:paraId="7F6232F7" w14:textId="77777777" w:rsidR="00805272" w:rsidRPr="00377D95" w:rsidRDefault="00805272" w:rsidP="00805272">
            <w:pPr>
              <w:jc w:val="right"/>
              <w:rPr>
                <w:rFonts w:ascii="Times New Roman" w:hAnsi="Times New Roman"/>
              </w:rPr>
            </w:pPr>
            <w:r>
              <w:rPr>
                <w:rFonts w:ascii="Times New Roman" w:hAnsi="Times New Roman"/>
              </w:rPr>
              <w:t>4.</w:t>
            </w:r>
            <w:r w:rsidRPr="00377D95">
              <w:rPr>
                <w:rFonts w:ascii="Times New Roman" w:hAnsi="Times New Roman"/>
              </w:rPr>
              <w:t>4</w:t>
            </w:r>
          </w:p>
        </w:tc>
      </w:tr>
      <w:tr w:rsidR="00082C48" w:rsidRPr="00377D95" w14:paraId="78BDC0AD" w14:textId="77777777" w:rsidTr="00082C48">
        <w:trPr>
          <w:trHeight w:val="300"/>
        </w:trPr>
        <w:tc>
          <w:tcPr>
            <w:tcW w:w="2268" w:type="dxa"/>
            <w:tcBorders>
              <w:top w:val="nil"/>
              <w:left w:val="nil"/>
              <w:bottom w:val="nil"/>
              <w:right w:val="nil"/>
            </w:tcBorders>
            <w:shd w:val="clear" w:color="auto" w:fill="auto"/>
            <w:noWrap/>
            <w:vAlign w:val="bottom"/>
          </w:tcPr>
          <w:p w14:paraId="3BB9A596" w14:textId="77777777" w:rsidR="00805272" w:rsidRPr="00377D95" w:rsidRDefault="00805272" w:rsidP="00805272">
            <w:pPr>
              <w:rPr>
                <w:rFonts w:ascii="Times New Roman" w:hAnsi="Times New Roman"/>
                <w:i/>
                <w:iCs/>
                <w:color w:val="000000"/>
              </w:rPr>
            </w:pPr>
            <w:r>
              <w:rPr>
                <w:rFonts w:ascii="Times New Roman" w:hAnsi="Times New Roman"/>
                <w:i/>
                <w:iCs/>
                <w:color w:val="000000"/>
              </w:rPr>
              <w:t xml:space="preserve">F. </w:t>
            </w:r>
            <w:proofErr w:type="spellStart"/>
            <w:r>
              <w:rPr>
                <w:rFonts w:ascii="Times New Roman" w:hAnsi="Times New Roman"/>
                <w:i/>
                <w:iCs/>
                <w:color w:val="000000"/>
              </w:rPr>
              <w:t>j</w:t>
            </w:r>
            <w:r w:rsidRPr="00377D95">
              <w:rPr>
                <w:rFonts w:ascii="Times New Roman" w:hAnsi="Times New Roman"/>
                <w:i/>
                <w:iCs/>
                <w:color w:val="000000"/>
              </w:rPr>
              <w:t>avanica</w:t>
            </w:r>
            <w:proofErr w:type="spellEnd"/>
          </w:p>
        </w:tc>
        <w:tc>
          <w:tcPr>
            <w:tcW w:w="608" w:type="dxa"/>
            <w:tcBorders>
              <w:top w:val="nil"/>
              <w:left w:val="nil"/>
              <w:bottom w:val="nil"/>
              <w:right w:val="nil"/>
            </w:tcBorders>
          </w:tcPr>
          <w:p w14:paraId="5C1241E2" w14:textId="5CF6C2E1" w:rsidR="00805272" w:rsidRDefault="00082C48" w:rsidP="00805272">
            <w:pPr>
              <w:jc w:val="right"/>
              <w:rPr>
                <w:rFonts w:ascii="Times New Roman" w:hAnsi="Times New Roman"/>
              </w:rPr>
            </w:pPr>
            <w:r>
              <w:rPr>
                <w:rFonts w:ascii="Times New Roman" w:hAnsi="Times New Roman"/>
                <w:color w:val="000000"/>
              </w:rPr>
              <w:t>ind.</w:t>
            </w:r>
          </w:p>
        </w:tc>
        <w:tc>
          <w:tcPr>
            <w:tcW w:w="810" w:type="dxa"/>
            <w:tcBorders>
              <w:top w:val="nil"/>
              <w:left w:val="nil"/>
              <w:bottom w:val="nil"/>
              <w:right w:val="nil"/>
            </w:tcBorders>
            <w:shd w:val="clear" w:color="auto" w:fill="auto"/>
            <w:noWrap/>
            <w:vAlign w:val="bottom"/>
          </w:tcPr>
          <w:p w14:paraId="43766580" w14:textId="77777777" w:rsidR="00805272" w:rsidRPr="00377D95" w:rsidRDefault="00805272" w:rsidP="00805272">
            <w:pPr>
              <w:jc w:val="right"/>
              <w:rPr>
                <w:rFonts w:ascii="Times New Roman" w:hAnsi="Times New Roman"/>
              </w:rPr>
            </w:pPr>
            <w:r>
              <w:rPr>
                <w:rFonts w:ascii="Times New Roman" w:hAnsi="Times New Roman"/>
              </w:rPr>
              <w:t>0.</w:t>
            </w:r>
            <w:r w:rsidRPr="00377D95">
              <w:rPr>
                <w:rFonts w:ascii="Times New Roman" w:hAnsi="Times New Roman"/>
              </w:rPr>
              <w:t>8</w:t>
            </w:r>
          </w:p>
        </w:tc>
        <w:tc>
          <w:tcPr>
            <w:tcW w:w="709" w:type="dxa"/>
            <w:tcBorders>
              <w:top w:val="nil"/>
              <w:left w:val="nil"/>
              <w:bottom w:val="nil"/>
              <w:right w:val="nil"/>
            </w:tcBorders>
            <w:shd w:val="clear" w:color="000000" w:fill="FFFFFF"/>
            <w:noWrap/>
            <w:vAlign w:val="bottom"/>
          </w:tcPr>
          <w:p w14:paraId="3020B6A5" w14:textId="77777777" w:rsidR="00805272" w:rsidRPr="00377D95" w:rsidRDefault="00805272" w:rsidP="00805272">
            <w:pPr>
              <w:jc w:val="right"/>
              <w:rPr>
                <w:rFonts w:ascii="Times New Roman" w:hAnsi="Times New Roman"/>
              </w:rPr>
            </w:pPr>
            <w:r>
              <w:rPr>
                <w:rFonts w:ascii="Times New Roman" w:hAnsi="Times New Roman"/>
              </w:rPr>
              <w:t>0.</w:t>
            </w:r>
            <w:r w:rsidRPr="00377D95">
              <w:rPr>
                <w:rFonts w:ascii="Times New Roman" w:hAnsi="Times New Roman"/>
              </w:rPr>
              <w:t>2</w:t>
            </w:r>
          </w:p>
        </w:tc>
        <w:tc>
          <w:tcPr>
            <w:tcW w:w="601" w:type="dxa"/>
            <w:tcBorders>
              <w:top w:val="nil"/>
              <w:left w:val="nil"/>
              <w:bottom w:val="nil"/>
              <w:right w:val="nil"/>
            </w:tcBorders>
            <w:shd w:val="clear" w:color="000000" w:fill="FFFFFF"/>
            <w:noWrap/>
            <w:vAlign w:val="bottom"/>
          </w:tcPr>
          <w:p w14:paraId="720B94EE" w14:textId="77777777" w:rsidR="00805272" w:rsidRPr="00377D95" w:rsidRDefault="00805272" w:rsidP="00805272">
            <w:pPr>
              <w:jc w:val="right"/>
              <w:rPr>
                <w:rFonts w:ascii="Times New Roman" w:hAnsi="Times New Roman"/>
              </w:rPr>
            </w:pPr>
          </w:p>
        </w:tc>
        <w:tc>
          <w:tcPr>
            <w:tcW w:w="816" w:type="dxa"/>
            <w:tcBorders>
              <w:top w:val="nil"/>
              <w:left w:val="nil"/>
              <w:bottom w:val="nil"/>
              <w:right w:val="nil"/>
            </w:tcBorders>
            <w:shd w:val="clear" w:color="000000" w:fill="FFFFFF"/>
            <w:noWrap/>
            <w:vAlign w:val="bottom"/>
          </w:tcPr>
          <w:p w14:paraId="415D691E" w14:textId="77777777" w:rsidR="00805272" w:rsidRPr="00377D95" w:rsidRDefault="00805272" w:rsidP="00805272">
            <w:pPr>
              <w:jc w:val="right"/>
              <w:rPr>
                <w:rFonts w:ascii="Times New Roman" w:hAnsi="Times New Roman"/>
              </w:rPr>
            </w:pPr>
            <w:r>
              <w:rPr>
                <w:rFonts w:ascii="Times New Roman" w:hAnsi="Times New Roman"/>
              </w:rPr>
              <w:t>0.</w:t>
            </w:r>
            <w:r w:rsidRPr="00377D95">
              <w:rPr>
                <w:rFonts w:ascii="Times New Roman" w:hAnsi="Times New Roman"/>
              </w:rPr>
              <w:t>2</w:t>
            </w:r>
          </w:p>
        </w:tc>
        <w:tc>
          <w:tcPr>
            <w:tcW w:w="709" w:type="dxa"/>
            <w:tcBorders>
              <w:top w:val="nil"/>
              <w:left w:val="nil"/>
              <w:bottom w:val="nil"/>
              <w:right w:val="nil"/>
            </w:tcBorders>
            <w:shd w:val="clear" w:color="000000" w:fill="FFFFFF"/>
            <w:noWrap/>
            <w:vAlign w:val="bottom"/>
          </w:tcPr>
          <w:p w14:paraId="37968B13" w14:textId="77777777" w:rsidR="00805272" w:rsidRPr="00377D95" w:rsidRDefault="00805272" w:rsidP="00805272">
            <w:pPr>
              <w:jc w:val="right"/>
              <w:rPr>
                <w:rFonts w:ascii="Times New Roman" w:hAnsi="Times New Roman"/>
              </w:rPr>
            </w:pPr>
          </w:p>
        </w:tc>
        <w:tc>
          <w:tcPr>
            <w:tcW w:w="850" w:type="dxa"/>
            <w:tcBorders>
              <w:top w:val="nil"/>
              <w:left w:val="nil"/>
              <w:bottom w:val="nil"/>
              <w:right w:val="nil"/>
            </w:tcBorders>
            <w:shd w:val="clear" w:color="000000" w:fill="FFFFFF"/>
            <w:noWrap/>
            <w:vAlign w:val="bottom"/>
          </w:tcPr>
          <w:p w14:paraId="25623650" w14:textId="77777777" w:rsidR="00805272" w:rsidRPr="00377D95" w:rsidRDefault="00805272" w:rsidP="00805272">
            <w:pPr>
              <w:jc w:val="right"/>
              <w:rPr>
                <w:rFonts w:ascii="Times New Roman" w:hAnsi="Times New Roman"/>
              </w:rPr>
            </w:pPr>
            <w:r>
              <w:rPr>
                <w:rFonts w:ascii="Times New Roman" w:hAnsi="Times New Roman"/>
              </w:rPr>
              <w:t>2.</w:t>
            </w:r>
            <w:r w:rsidRPr="00377D95">
              <w:rPr>
                <w:rFonts w:ascii="Times New Roman" w:hAnsi="Times New Roman"/>
              </w:rPr>
              <w:t>0</w:t>
            </w:r>
          </w:p>
        </w:tc>
        <w:tc>
          <w:tcPr>
            <w:tcW w:w="851" w:type="dxa"/>
            <w:tcBorders>
              <w:top w:val="nil"/>
              <w:left w:val="nil"/>
              <w:bottom w:val="nil"/>
              <w:right w:val="nil"/>
            </w:tcBorders>
            <w:shd w:val="clear" w:color="000000" w:fill="FFFFFF"/>
            <w:noWrap/>
            <w:vAlign w:val="bottom"/>
          </w:tcPr>
          <w:p w14:paraId="43CA6FCE" w14:textId="77777777" w:rsidR="00805272" w:rsidRPr="00377D95" w:rsidRDefault="00805272" w:rsidP="00805272">
            <w:pPr>
              <w:jc w:val="right"/>
              <w:rPr>
                <w:rFonts w:ascii="Times New Roman" w:hAnsi="Times New Roman"/>
              </w:rPr>
            </w:pPr>
          </w:p>
        </w:tc>
        <w:tc>
          <w:tcPr>
            <w:tcW w:w="850" w:type="dxa"/>
            <w:tcBorders>
              <w:top w:val="nil"/>
              <w:left w:val="nil"/>
              <w:bottom w:val="nil"/>
              <w:right w:val="nil"/>
            </w:tcBorders>
            <w:shd w:val="clear" w:color="000000" w:fill="FFFFFF"/>
            <w:noWrap/>
            <w:vAlign w:val="bottom"/>
          </w:tcPr>
          <w:p w14:paraId="48301C62" w14:textId="77777777" w:rsidR="00805272" w:rsidRPr="00377D95" w:rsidRDefault="00805272" w:rsidP="00805272">
            <w:pPr>
              <w:jc w:val="right"/>
              <w:rPr>
                <w:rFonts w:ascii="Times New Roman" w:hAnsi="Times New Roman"/>
              </w:rPr>
            </w:pPr>
            <w:r>
              <w:rPr>
                <w:rFonts w:ascii="Times New Roman" w:hAnsi="Times New Roman"/>
              </w:rPr>
              <w:t>0.</w:t>
            </w:r>
            <w:r w:rsidRPr="00377D95">
              <w:rPr>
                <w:rFonts w:ascii="Times New Roman" w:hAnsi="Times New Roman"/>
              </w:rPr>
              <w:t>4</w:t>
            </w:r>
          </w:p>
        </w:tc>
      </w:tr>
      <w:tr w:rsidR="00082C48" w:rsidRPr="00377D95" w14:paraId="446B8546" w14:textId="77777777" w:rsidTr="00082C48">
        <w:trPr>
          <w:trHeight w:val="300"/>
        </w:trPr>
        <w:tc>
          <w:tcPr>
            <w:tcW w:w="2268" w:type="dxa"/>
            <w:tcBorders>
              <w:top w:val="nil"/>
              <w:left w:val="nil"/>
              <w:bottom w:val="nil"/>
              <w:right w:val="nil"/>
            </w:tcBorders>
            <w:shd w:val="clear" w:color="auto" w:fill="auto"/>
            <w:noWrap/>
            <w:vAlign w:val="bottom"/>
            <w:hideMark/>
          </w:tcPr>
          <w:p w14:paraId="2295AE53" w14:textId="77777777" w:rsidR="00805272" w:rsidRPr="00377D95" w:rsidRDefault="00805272" w:rsidP="00805272">
            <w:pPr>
              <w:rPr>
                <w:rFonts w:ascii="Times New Roman" w:hAnsi="Times New Roman"/>
                <w:i/>
                <w:iCs/>
              </w:rPr>
            </w:pPr>
            <w:r w:rsidRPr="00377D95">
              <w:rPr>
                <w:rFonts w:ascii="Times New Roman" w:hAnsi="Times New Roman"/>
                <w:i/>
                <w:iCs/>
              </w:rPr>
              <w:t xml:space="preserve">L. </w:t>
            </w:r>
            <w:proofErr w:type="spellStart"/>
            <w:r w:rsidRPr="00377D95">
              <w:rPr>
                <w:rFonts w:ascii="Times New Roman" w:hAnsi="Times New Roman"/>
                <w:i/>
                <w:iCs/>
              </w:rPr>
              <w:t>rubiginosa</w:t>
            </w:r>
            <w:proofErr w:type="spellEnd"/>
          </w:p>
        </w:tc>
        <w:tc>
          <w:tcPr>
            <w:tcW w:w="608" w:type="dxa"/>
            <w:tcBorders>
              <w:top w:val="nil"/>
              <w:left w:val="nil"/>
              <w:bottom w:val="nil"/>
              <w:right w:val="nil"/>
            </w:tcBorders>
          </w:tcPr>
          <w:p w14:paraId="634D7B32" w14:textId="500461FC" w:rsidR="00805272" w:rsidRDefault="00082C48" w:rsidP="00805272">
            <w:pPr>
              <w:jc w:val="right"/>
              <w:rPr>
                <w:rFonts w:ascii="Times New Roman" w:hAnsi="Times New Roman"/>
              </w:rPr>
            </w:pPr>
            <w:r>
              <w:rPr>
                <w:rFonts w:ascii="Times New Roman" w:hAnsi="Times New Roman"/>
                <w:color w:val="000000"/>
              </w:rPr>
              <w:t>ind.</w:t>
            </w:r>
          </w:p>
        </w:tc>
        <w:tc>
          <w:tcPr>
            <w:tcW w:w="810" w:type="dxa"/>
            <w:tcBorders>
              <w:top w:val="nil"/>
              <w:left w:val="nil"/>
              <w:bottom w:val="nil"/>
              <w:right w:val="nil"/>
            </w:tcBorders>
            <w:shd w:val="clear" w:color="auto" w:fill="auto"/>
            <w:noWrap/>
            <w:vAlign w:val="bottom"/>
            <w:hideMark/>
          </w:tcPr>
          <w:p w14:paraId="2E7C0D39" w14:textId="77777777" w:rsidR="00805272" w:rsidRPr="00377D95" w:rsidRDefault="00805272" w:rsidP="00805272">
            <w:pPr>
              <w:jc w:val="right"/>
              <w:rPr>
                <w:rFonts w:ascii="Times New Roman" w:hAnsi="Times New Roman"/>
              </w:rPr>
            </w:pPr>
            <w:r>
              <w:rPr>
                <w:rFonts w:ascii="Times New Roman" w:hAnsi="Times New Roman"/>
              </w:rPr>
              <w:t>38.</w:t>
            </w:r>
            <w:r w:rsidRPr="00377D95">
              <w:rPr>
                <w:rFonts w:ascii="Times New Roman" w:hAnsi="Times New Roman"/>
              </w:rPr>
              <w:t>0</w:t>
            </w:r>
          </w:p>
        </w:tc>
        <w:tc>
          <w:tcPr>
            <w:tcW w:w="709" w:type="dxa"/>
            <w:tcBorders>
              <w:top w:val="nil"/>
              <w:left w:val="nil"/>
              <w:bottom w:val="nil"/>
              <w:right w:val="nil"/>
            </w:tcBorders>
            <w:shd w:val="clear" w:color="000000" w:fill="FFFFFF"/>
            <w:noWrap/>
            <w:vAlign w:val="bottom"/>
            <w:hideMark/>
          </w:tcPr>
          <w:p w14:paraId="6814184D" w14:textId="77777777" w:rsidR="00805272" w:rsidRPr="00377D95" w:rsidRDefault="00805272" w:rsidP="00805272">
            <w:pPr>
              <w:jc w:val="right"/>
              <w:rPr>
                <w:rFonts w:ascii="Times New Roman" w:hAnsi="Times New Roman"/>
              </w:rPr>
            </w:pPr>
          </w:p>
        </w:tc>
        <w:tc>
          <w:tcPr>
            <w:tcW w:w="601" w:type="dxa"/>
            <w:tcBorders>
              <w:top w:val="nil"/>
              <w:left w:val="nil"/>
              <w:bottom w:val="nil"/>
              <w:right w:val="nil"/>
            </w:tcBorders>
            <w:shd w:val="clear" w:color="000000" w:fill="FFFFFF"/>
            <w:noWrap/>
            <w:vAlign w:val="bottom"/>
            <w:hideMark/>
          </w:tcPr>
          <w:p w14:paraId="65F51E95" w14:textId="77777777" w:rsidR="00805272" w:rsidRPr="00377D95" w:rsidRDefault="00805272" w:rsidP="00805272">
            <w:pPr>
              <w:jc w:val="right"/>
              <w:rPr>
                <w:rFonts w:ascii="Times New Roman" w:hAnsi="Times New Roman"/>
              </w:rPr>
            </w:pPr>
          </w:p>
        </w:tc>
        <w:tc>
          <w:tcPr>
            <w:tcW w:w="816" w:type="dxa"/>
            <w:tcBorders>
              <w:top w:val="nil"/>
              <w:left w:val="nil"/>
              <w:bottom w:val="nil"/>
              <w:right w:val="nil"/>
            </w:tcBorders>
            <w:shd w:val="clear" w:color="000000" w:fill="FFFFFF"/>
            <w:noWrap/>
            <w:vAlign w:val="bottom"/>
            <w:hideMark/>
          </w:tcPr>
          <w:p w14:paraId="07A32774" w14:textId="77777777" w:rsidR="00805272" w:rsidRPr="00377D95" w:rsidRDefault="00805272" w:rsidP="00805272">
            <w:pPr>
              <w:jc w:val="right"/>
              <w:rPr>
                <w:rFonts w:ascii="Times New Roman" w:hAnsi="Times New Roman"/>
              </w:rPr>
            </w:pPr>
            <w:r>
              <w:rPr>
                <w:rFonts w:ascii="Times New Roman" w:hAnsi="Times New Roman"/>
              </w:rPr>
              <w:t>18.</w:t>
            </w:r>
            <w:r w:rsidRPr="00377D95">
              <w:rPr>
                <w:rFonts w:ascii="Times New Roman" w:hAnsi="Times New Roman"/>
              </w:rPr>
              <w:t>8</w:t>
            </w:r>
          </w:p>
        </w:tc>
        <w:tc>
          <w:tcPr>
            <w:tcW w:w="709" w:type="dxa"/>
            <w:tcBorders>
              <w:top w:val="nil"/>
              <w:left w:val="nil"/>
              <w:bottom w:val="nil"/>
              <w:right w:val="nil"/>
            </w:tcBorders>
            <w:shd w:val="clear" w:color="000000" w:fill="FFFFFF"/>
            <w:noWrap/>
            <w:vAlign w:val="bottom"/>
            <w:hideMark/>
          </w:tcPr>
          <w:p w14:paraId="192D4125" w14:textId="77777777" w:rsidR="00805272" w:rsidRPr="00377D95" w:rsidRDefault="00805272" w:rsidP="00805272">
            <w:pPr>
              <w:jc w:val="right"/>
              <w:rPr>
                <w:rFonts w:ascii="Times New Roman" w:hAnsi="Times New Roman"/>
              </w:rPr>
            </w:pPr>
          </w:p>
        </w:tc>
        <w:tc>
          <w:tcPr>
            <w:tcW w:w="850" w:type="dxa"/>
            <w:tcBorders>
              <w:top w:val="nil"/>
              <w:left w:val="nil"/>
              <w:bottom w:val="nil"/>
              <w:right w:val="nil"/>
            </w:tcBorders>
            <w:shd w:val="clear" w:color="000000" w:fill="FFFFFF"/>
            <w:noWrap/>
            <w:vAlign w:val="bottom"/>
            <w:hideMark/>
          </w:tcPr>
          <w:p w14:paraId="7828DE29" w14:textId="77777777" w:rsidR="00805272" w:rsidRPr="00377D95" w:rsidRDefault="00805272" w:rsidP="00805272">
            <w:pPr>
              <w:jc w:val="right"/>
              <w:rPr>
                <w:rFonts w:ascii="Times New Roman" w:hAnsi="Times New Roman"/>
              </w:rPr>
            </w:pPr>
          </w:p>
        </w:tc>
        <w:tc>
          <w:tcPr>
            <w:tcW w:w="851" w:type="dxa"/>
            <w:tcBorders>
              <w:top w:val="nil"/>
              <w:left w:val="nil"/>
              <w:bottom w:val="nil"/>
              <w:right w:val="nil"/>
            </w:tcBorders>
            <w:shd w:val="clear" w:color="000000" w:fill="FFFFFF"/>
            <w:noWrap/>
            <w:vAlign w:val="bottom"/>
            <w:hideMark/>
          </w:tcPr>
          <w:p w14:paraId="52DFD42A" w14:textId="77777777" w:rsidR="00805272" w:rsidRPr="00377D95" w:rsidRDefault="00805272" w:rsidP="00805272">
            <w:pPr>
              <w:jc w:val="right"/>
              <w:rPr>
                <w:rFonts w:ascii="Times New Roman" w:hAnsi="Times New Roman"/>
              </w:rPr>
            </w:pPr>
          </w:p>
        </w:tc>
        <w:tc>
          <w:tcPr>
            <w:tcW w:w="850" w:type="dxa"/>
            <w:tcBorders>
              <w:top w:val="nil"/>
              <w:left w:val="nil"/>
              <w:bottom w:val="nil"/>
              <w:right w:val="nil"/>
            </w:tcBorders>
            <w:shd w:val="clear" w:color="000000" w:fill="FFFFFF"/>
            <w:noWrap/>
            <w:vAlign w:val="bottom"/>
            <w:hideMark/>
          </w:tcPr>
          <w:p w14:paraId="6FDB201A" w14:textId="77777777" w:rsidR="00805272" w:rsidRPr="00377D95" w:rsidRDefault="00805272" w:rsidP="00805272">
            <w:pPr>
              <w:jc w:val="right"/>
              <w:rPr>
                <w:rFonts w:ascii="Times New Roman" w:hAnsi="Times New Roman"/>
              </w:rPr>
            </w:pPr>
          </w:p>
        </w:tc>
      </w:tr>
      <w:tr w:rsidR="00082C48" w:rsidRPr="00377D95" w14:paraId="65D19D3C" w14:textId="77777777" w:rsidTr="00082C48">
        <w:trPr>
          <w:trHeight w:val="300"/>
        </w:trPr>
        <w:tc>
          <w:tcPr>
            <w:tcW w:w="2268" w:type="dxa"/>
            <w:tcBorders>
              <w:top w:val="nil"/>
              <w:left w:val="nil"/>
              <w:bottom w:val="nil"/>
              <w:right w:val="nil"/>
            </w:tcBorders>
            <w:shd w:val="clear" w:color="auto" w:fill="auto"/>
            <w:noWrap/>
            <w:vAlign w:val="bottom"/>
            <w:hideMark/>
          </w:tcPr>
          <w:p w14:paraId="6BE4A3C5" w14:textId="77777777" w:rsidR="00805272" w:rsidRPr="00377D95" w:rsidRDefault="00805272" w:rsidP="00805272">
            <w:pPr>
              <w:rPr>
                <w:rFonts w:ascii="Times New Roman" w:hAnsi="Times New Roman"/>
                <w:i/>
                <w:iCs/>
                <w:color w:val="000000"/>
              </w:rPr>
            </w:pPr>
            <w:r w:rsidRPr="00377D95">
              <w:rPr>
                <w:rFonts w:ascii="Times New Roman" w:hAnsi="Times New Roman"/>
                <w:i/>
                <w:iCs/>
                <w:color w:val="000000"/>
              </w:rPr>
              <w:t xml:space="preserve">M. </w:t>
            </w:r>
            <w:proofErr w:type="spellStart"/>
            <w:r w:rsidRPr="00377D95">
              <w:rPr>
                <w:rFonts w:ascii="Times New Roman" w:hAnsi="Times New Roman"/>
                <w:i/>
                <w:iCs/>
                <w:color w:val="000000"/>
              </w:rPr>
              <w:t>riquerti</w:t>
            </w:r>
            <w:proofErr w:type="spellEnd"/>
          </w:p>
        </w:tc>
        <w:tc>
          <w:tcPr>
            <w:tcW w:w="608" w:type="dxa"/>
            <w:tcBorders>
              <w:top w:val="nil"/>
              <w:left w:val="nil"/>
              <w:bottom w:val="nil"/>
              <w:right w:val="nil"/>
            </w:tcBorders>
          </w:tcPr>
          <w:p w14:paraId="3D6BB880" w14:textId="6FE50D90" w:rsidR="00805272" w:rsidRDefault="00082C48" w:rsidP="00805272">
            <w:pPr>
              <w:jc w:val="right"/>
              <w:rPr>
                <w:rFonts w:ascii="Times New Roman" w:hAnsi="Times New Roman"/>
              </w:rPr>
            </w:pPr>
            <w:r>
              <w:rPr>
                <w:rFonts w:ascii="Times New Roman" w:hAnsi="Times New Roman"/>
                <w:color w:val="000000"/>
              </w:rPr>
              <w:t>ind.</w:t>
            </w:r>
          </w:p>
        </w:tc>
        <w:tc>
          <w:tcPr>
            <w:tcW w:w="810" w:type="dxa"/>
            <w:tcBorders>
              <w:top w:val="nil"/>
              <w:left w:val="nil"/>
              <w:bottom w:val="nil"/>
              <w:right w:val="nil"/>
            </w:tcBorders>
            <w:shd w:val="clear" w:color="auto" w:fill="auto"/>
            <w:noWrap/>
            <w:vAlign w:val="bottom"/>
            <w:hideMark/>
          </w:tcPr>
          <w:p w14:paraId="6891CAC2" w14:textId="77777777" w:rsidR="00805272" w:rsidRPr="00377D95" w:rsidRDefault="00805272" w:rsidP="00805272">
            <w:pPr>
              <w:jc w:val="right"/>
              <w:rPr>
                <w:rFonts w:ascii="Times New Roman" w:hAnsi="Times New Roman"/>
              </w:rPr>
            </w:pPr>
            <w:r>
              <w:rPr>
                <w:rFonts w:ascii="Times New Roman" w:hAnsi="Times New Roman"/>
              </w:rPr>
              <w:t>0.</w:t>
            </w:r>
            <w:r w:rsidRPr="00377D95">
              <w:rPr>
                <w:rFonts w:ascii="Times New Roman" w:hAnsi="Times New Roman"/>
              </w:rPr>
              <w:t>6</w:t>
            </w:r>
          </w:p>
        </w:tc>
        <w:tc>
          <w:tcPr>
            <w:tcW w:w="709" w:type="dxa"/>
            <w:tcBorders>
              <w:top w:val="nil"/>
              <w:left w:val="nil"/>
              <w:bottom w:val="nil"/>
              <w:right w:val="nil"/>
            </w:tcBorders>
            <w:shd w:val="clear" w:color="000000" w:fill="FFFFFF"/>
            <w:noWrap/>
            <w:vAlign w:val="bottom"/>
            <w:hideMark/>
          </w:tcPr>
          <w:p w14:paraId="3C1C6086" w14:textId="77777777" w:rsidR="00805272" w:rsidRPr="00377D95" w:rsidRDefault="00805272" w:rsidP="00805272">
            <w:pPr>
              <w:jc w:val="right"/>
              <w:rPr>
                <w:rFonts w:ascii="Times New Roman" w:hAnsi="Times New Roman"/>
              </w:rPr>
            </w:pPr>
            <w:r>
              <w:rPr>
                <w:rFonts w:ascii="Times New Roman" w:hAnsi="Times New Roman"/>
              </w:rPr>
              <w:t>2.</w:t>
            </w:r>
            <w:r w:rsidRPr="00377D95">
              <w:rPr>
                <w:rFonts w:ascii="Times New Roman" w:hAnsi="Times New Roman"/>
              </w:rPr>
              <w:t>2</w:t>
            </w:r>
          </w:p>
        </w:tc>
        <w:tc>
          <w:tcPr>
            <w:tcW w:w="601" w:type="dxa"/>
            <w:tcBorders>
              <w:top w:val="nil"/>
              <w:left w:val="nil"/>
              <w:bottom w:val="nil"/>
              <w:right w:val="nil"/>
            </w:tcBorders>
            <w:shd w:val="clear" w:color="000000" w:fill="FFFFFF"/>
            <w:noWrap/>
            <w:vAlign w:val="bottom"/>
            <w:hideMark/>
          </w:tcPr>
          <w:p w14:paraId="27AFCBAC" w14:textId="77777777" w:rsidR="00805272" w:rsidRPr="00377D95" w:rsidRDefault="00805272" w:rsidP="00805272">
            <w:pPr>
              <w:jc w:val="right"/>
              <w:rPr>
                <w:rFonts w:ascii="Times New Roman" w:hAnsi="Times New Roman"/>
              </w:rPr>
            </w:pPr>
            <w:r>
              <w:rPr>
                <w:rFonts w:ascii="Times New Roman" w:hAnsi="Times New Roman"/>
              </w:rPr>
              <w:t>7.</w:t>
            </w:r>
            <w:r w:rsidRPr="00377D95">
              <w:rPr>
                <w:rFonts w:ascii="Times New Roman" w:hAnsi="Times New Roman"/>
              </w:rPr>
              <w:t>0</w:t>
            </w:r>
          </w:p>
        </w:tc>
        <w:tc>
          <w:tcPr>
            <w:tcW w:w="816" w:type="dxa"/>
            <w:tcBorders>
              <w:top w:val="nil"/>
              <w:left w:val="nil"/>
              <w:bottom w:val="nil"/>
              <w:right w:val="nil"/>
            </w:tcBorders>
            <w:shd w:val="clear" w:color="000000" w:fill="FFFFFF"/>
            <w:noWrap/>
            <w:vAlign w:val="bottom"/>
            <w:hideMark/>
          </w:tcPr>
          <w:p w14:paraId="1E255AE8" w14:textId="77777777" w:rsidR="00805272" w:rsidRPr="00377D95" w:rsidRDefault="00805272" w:rsidP="00805272">
            <w:pPr>
              <w:jc w:val="right"/>
              <w:rPr>
                <w:rFonts w:ascii="Times New Roman" w:hAnsi="Times New Roman"/>
              </w:rPr>
            </w:pPr>
            <w:r>
              <w:rPr>
                <w:rFonts w:ascii="Times New Roman" w:hAnsi="Times New Roman"/>
              </w:rPr>
              <w:t>12.</w:t>
            </w:r>
            <w:r w:rsidRPr="00377D95">
              <w:rPr>
                <w:rFonts w:ascii="Times New Roman" w:hAnsi="Times New Roman"/>
              </w:rPr>
              <w:t>8</w:t>
            </w:r>
          </w:p>
        </w:tc>
        <w:tc>
          <w:tcPr>
            <w:tcW w:w="709" w:type="dxa"/>
            <w:tcBorders>
              <w:top w:val="nil"/>
              <w:left w:val="nil"/>
              <w:bottom w:val="nil"/>
              <w:right w:val="nil"/>
            </w:tcBorders>
            <w:shd w:val="clear" w:color="000000" w:fill="FFFFFF"/>
            <w:noWrap/>
            <w:vAlign w:val="bottom"/>
            <w:hideMark/>
          </w:tcPr>
          <w:p w14:paraId="1A1D2C75" w14:textId="77777777" w:rsidR="00805272" w:rsidRPr="00377D95" w:rsidRDefault="00805272" w:rsidP="00805272">
            <w:pPr>
              <w:jc w:val="right"/>
              <w:rPr>
                <w:rFonts w:ascii="Times New Roman" w:hAnsi="Times New Roman"/>
              </w:rPr>
            </w:pPr>
            <w:r>
              <w:rPr>
                <w:rFonts w:ascii="Times New Roman" w:hAnsi="Times New Roman"/>
              </w:rPr>
              <w:t>4.</w:t>
            </w:r>
            <w:r w:rsidRPr="00377D95">
              <w:rPr>
                <w:rFonts w:ascii="Times New Roman" w:hAnsi="Times New Roman"/>
              </w:rPr>
              <w:t>2</w:t>
            </w:r>
          </w:p>
        </w:tc>
        <w:tc>
          <w:tcPr>
            <w:tcW w:w="850" w:type="dxa"/>
            <w:tcBorders>
              <w:top w:val="nil"/>
              <w:left w:val="nil"/>
              <w:bottom w:val="nil"/>
              <w:right w:val="nil"/>
            </w:tcBorders>
            <w:shd w:val="clear" w:color="000000" w:fill="FFFFFF"/>
            <w:noWrap/>
            <w:vAlign w:val="bottom"/>
            <w:hideMark/>
          </w:tcPr>
          <w:p w14:paraId="6C3F447E" w14:textId="77777777" w:rsidR="00805272" w:rsidRPr="00377D95" w:rsidRDefault="00805272" w:rsidP="00805272">
            <w:pPr>
              <w:jc w:val="right"/>
              <w:rPr>
                <w:rFonts w:ascii="Times New Roman" w:hAnsi="Times New Roman"/>
              </w:rPr>
            </w:pPr>
            <w:r>
              <w:rPr>
                <w:rFonts w:ascii="Times New Roman" w:hAnsi="Times New Roman"/>
              </w:rPr>
              <w:t>24.</w:t>
            </w:r>
            <w:r w:rsidRPr="00377D95">
              <w:rPr>
                <w:rFonts w:ascii="Times New Roman" w:hAnsi="Times New Roman"/>
              </w:rPr>
              <w:t>4</w:t>
            </w:r>
          </w:p>
        </w:tc>
        <w:tc>
          <w:tcPr>
            <w:tcW w:w="851" w:type="dxa"/>
            <w:tcBorders>
              <w:top w:val="nil"/>
              <w:left w:val="nil"/>
              <w:bottom w:val="nil"/>
              <w:right w:val="nil"/>
            </w:tcBorders>
            <w:shd w:val="clear" w:color="000000" w:fill="FFFFFF"/>
            <w:noWrap/>
            <w:vAlign w:val="bottom"/>
            <w:hideMark/>
          </w:tcPr>
          <w:p w14:paraId="52337442" w14:textId="77777777" w:rsidR="00805272" w:rsidRPr="00377D95" w:rsidRDefault="00805272" w:rsidP="00805272">
            <w:pPr>
              <w:jc w:val="right"/>
              <w:rPr>
                <w:rFonts w:ascii="Times New Roman" w:hAnsi="Times New Roman"/>
              </w:rPr>
            </w:pPr>
            <w:r>
              <w:rPr>
                <w:rFonts w:ascii="Times New Roman" w:hAnsi="Times New Roman"/>
              </w:rPr>
              <w:t>53.</w:t>
            </w:r>
            <w:r w:rsidRPr="00377D95">
              <w:rPr>
                <w:rFonts w:ascii="Times New Roman" w:hAnsi="Times New Roman"/>
              </w:rPr>
              <w:t>2</w:t>
            </w:r>
          </w:p>
        </w:tc>
        <w:tc>
          <w:tcPr>
            <w:tcW w:w="850" w:type="dxa"/>
            <w:tcBorders>
              <w:top w:val="nil"/>
              <w:left w:val="nil"/>
              <w:bottom w:val="nil"/>
              <w:right w:val="nil"/>
            </w:tcBorders>
            <w:shd w:val="clear" w:color="000000" w:fill="FFFFFF"/>
            <w:noWrap/>
            <w:vAlign w:val="bottom"/>
            <w:hideMark/>
          </w:tcPr>
          <w:p w14:paraId="1AFFE3C4" w14:textId="77777777" w:rsidR="00805272" w:rsidRPr="00377D95" w:rsidRDefault="00805272" w:rsidP="00805272">
            <w:pPr>
              <w:jc w:val="right"/>
              <w:rPr>
                <w:rFonts w:ascii="Times New Roman" w:hAnsi="Times New Roman"/>
              </w:rPr>
            </w:pPr>
            <w:r>
              <w:rPr>
                <w:rFonts w:ascii="Times New Roman" w:hAnsi="Times New Roman"/>
              </w:rPr>
              <w:t>6.</w:t>
            </w:r>
            <w:r w:rsidRPr="00377D95">
              <w:rPr>
                <w:rFonts w:ascii="Times New Roman" w:hAnsi="Times New Roman"/>
              </w:rPr>
              <w:t>6</w:t>
            </w:r>
          </w:p>
        </w:tc>
      </w:tr>
      <w:tr w:rsidR="00082C48" w:rsidRPr="00377D95" w14:paraId="6841EB4E" w14:textId="77777777" w:rsidTr="00082C48">
        <w:trPr>
          <w:trHeight w:val="300"/>
        </w:trPr>
        <w:tc>
          <w:tcPr>
            <w:tcW w:w="2268" w:type="dxa"/>
            <w:tcBorders>
              <w:top w:val="nil"/>
              <w:left w:val="nil"/>
              <w:bottom w:val="nil"/>
              <w:right w:val="nil"/>
            </w:tcBorders>
            <w:shd w:val="clear" w:color="auto" w:fill="auto"/>
            <w:noWrap/>
            <w:vAlign w:val="bottom"/>
            <w:hideMark/>
          </w:tcPr>
          <w:p w14:paraId="3589E821" w14:textId="77777777" w:rsidR="00805272" w:rsidRPr="00377D95" w:rsidRDefault="00805272" w:rsidP="00805272">
            <w:pPr>
              <w:rPr>
                <w:rFonts w:ascii="Times New Roman" w:hAnsi="Times New Roman"/>
                <w:i/>
                <w:iCs/>
                <w:color w:val="000000"/>
              </w:rPr>
            </w:pPr>
            <w:r w:rsidRPr="00377D95">
              <w:rPr>
                <w:rFonts w:ascii="Times New Roman" w:hAnsi="Times New Roman"/>
                <w:i/>
                <w:iCs/>
                <w:color w:val="000000"/>
              </w:rPr>
              <w:t xml:space="preserve">M. </w:t>
            </w:r>
            <w:proofErr w:type="spellStart"/>
            <w:r w:rsidRPr="00377D95">
              <w:rPr>
                <w:rFonts w:ascii="Times New Roman" w:hAnsi="Times New Roman"/>
                <w:i/>
                <w:iCs/>
                <w:color w:val="000000"/>
              </w:rPr>
              <w:t>tuberculata</w:t>
            </w:r>
            <w:proofErr w:type="spellEnd"/>
          </w:p>
        </w:tc>
        <w:tc>
          <w:tcPr>
            <w:tcW w:w="608" w:type="dxa"/>
            <w:tcBorders>
              <w:top w:val="nil"/>
              <w:left w:val="nil"/>
              <w:bottom w:val="nil"/>
              <w:right w:val="nil"/>
            </w:tcBorders>
          </w:tcPr>
          <w:p w14:paraId="069B11F5" w14:textId="3CA925B6" w:rsidR="00805272" w:rsidRPr="00377D95" w:rsidRDefault="00082C48" w:rsidP="00805272">
            <w:pPr>
              <w:jc w:val="right"/>
              <w:rPr>
                <w:rFonts w:ascii="Times New Roman" w:hAnsi="Times New Roman"/>
              </w:rPr>
            </w:pPr>
            <w:r>
              <w:rPr>
                <w:rFonts w:ascii="Times New Roman" w:hAnsi="Times New Roman"/>
                <w:color w:val="000000"/>
              </w:rPr>
              <w:t>ind.</w:t>
            </w:r>
          </w:p>
        </w:tc>
        <w:tc>
          <w:tcPr>
            <w:tcW w:w="810" w:type="dxa"/>
            <w:tcBorders>
              <w:top w:val="nil"/>
              <w:left w:val="nil"/>
              <w:bottom w:val="nil"/>
              <w:right w:val="nil"/>
            </w:tcBorders>
            <w:shd w:val="clear" w:color="auto" w:fill="auto"/>
            <w:noWrap/>
            <w:vAlign w:val="bottom"/>
            <w:hideMark/>
          </w:tcPr>
          <w:p w14:paraId="060CA0ED" w14:textId="77777777" w:rsidR="00805272" w:rsidRPr="00377D95" w:rsidRDefault="00805272" w:rsidP="00805272">
            <w:pPr>
              <w:jc w:val="right"/>
              <w:rPr>
                <w:rFonts w:ascii="Times New Roman" w:hAnsi="Times New Roman"/>
              </w:rPr>
            </w:pPr>
          </w:p>
        </w:tc>
        <w:tc>
          <w:tcPr>
            <w:tcW w:w="709" w:type="dxa"/>
            <w:tcBorders>
              <w:top w:val="nil"/>
              <w:left w:val="nil"/>
              <w:bottom w:val="nil"/>
              <w:right w:val="nil"/>
            </w:tcBorders>
            <w:shd w:val="clear" w:color="000000" w:fill="FFFFFF"/>
            <w:noWrap/>
            <w:vAlign w:val="bottom"/>
            <w:hideMark/>
          </w:tcPr>
          <w:p w14:paraId="2D864B10" w14:textId="77777777" w:rsidR="00805272" w:rsidRPr="00377D95" w:rsidRDefault="00805272" w:rsidP="00805272">
            <w:pPr>
              <w:jc w:val="right"/>
              <w:rPr>
                <w:rFonts w:ascii="Times New Roman" w:hAnsi="Times New Roman"/>
              </w:rPr>
            </w:pPr>
            <w:r>
              <w:rPr>
                <w:rFonts w:ascii="Times New Roman" w:hAnsi="Times New Roman"/>
              </w:rPr>
              <w:t>0.</w:t>
            </w:r>
            <w:r w:rsidRPr="00377D95">
              <w:rPr>
                <w:rFonts w:ascii="Times New Roman" w:hAnsi="Times New Roman"/>
              </w:rPr>
              <w:t>6</w:t>
            </w:r>
          </w:p>
        </w:tc>
        <w:tc>
          <w:tcPr>
            <w:tcW w:w="601" w:type="dxa"/>
            <w:tcBorders>
              <w:top w:val="nil"/>
              <w:left w:val="nil"/>
              <w:bottom w:val="nil"/>
              <w:right w:val="nil"/>
            </w:tcBorders>
            <w:shd w:val="clear" w:color="000000" w:fill="FFFFFF"/>
            <w:noWrap/>
            <w:vAlign w:val="bottom"/>
            <w:hideMark/>
          </w:tcPr>
          <w:p w14:paraId="13FA69AD" w14:textId="77777777" w:rsidR="00805272" w:rsidRPr="00377D95" w:rsidRDefault="00805272" w:rsidP="00805272">
            <w:pPr>
              <w:jc w:val="right"/>
              <w:rPr>
                <w:rFonts w:ascii="Times New Roman" w:hAnsi="Times New Roman"/>
              </w:rPr>
            </w:pPr>
          </w:p>
        </w:tc>
        <w:tc>
          <w:tcPr>
            <w:tcW w:w="816" w:type="dxa"/>
            <w:tcBorders>
              <w:top w:val="nil"/>
              <w:left w:val="nil"/>
              <w:bottom w:val="nil"/>
              <w:right w:val="nil"/>
            </w:tcBorders>
            <w:shd w:val="clear" w:color="000000" w:fill="FFFFFF"/>
            <w:noWrap/>
            <w:vAlign w:val="bottom"/>
            <w:hideMark/>
          </w:tcPr>
          <w:p w14:paraId="08B4C28E" w14:textId="77777777" w:rsidR="00805272" w:rsidRPr="00377D95" w:rsidRDefault="00805272" w:rsidP="00805272">
            <w:pPr>
              <w:jc w:val="right"/>
              <w:rPr>
                <w:rFonts w:ascii="Times New Roman" w:hAnsi="Times New Roman"/>
              </w:rPr>
            </w:pPr>
            <w:r>
              <w:rPr>
                <w:rFonts w:ascii="Times New Roman" w:hAnsi="Times New Roman"/>
              </w:rPr>
              <w:t>0.</w:t>
            </w:r>
            <w:r w:rsidRPr="00377D95">
              <w:rPr>
                <w:rFonts w:ascii="Times New Roman" w:hAnsi="Times New Roman"/>
              </w:rPr>
              <w:t>4</w:t>
            </w:r>
          </w:p>
        </w:tc>
        <w:tc>
          <w:tcPr>
            <w:tcW w:w="709" w:type="dxa"/>
            <w:tcBorders>
              <w:top w:val="nil"/>
              <w:left w:val="nil"/>
              <w:bottom w:val="nil"/>
              <w:right w:val="nil"/>
            </w:tcBorders>
            <w:shd w:val="clear" w:color="000000" w:fill="FFFFFF"/>
            <w:noWrap/>
            <w:vAlign w:val="bottom"/>
            <w:hideMark/>
          </w:tcPr>
          <w:p w14:paraId="1998779D" w14:textId="77777777" w:rsidR="00805272" w:rsidRPr="00377D95" w:rsidRDefault="00805272" w:rsidP="00805272">
            <w:pPr>
              <w:jc w:val="right"/>
              <w:rPr>
                <w:rFonts w:ascii="Times New Roman" w:hAnsi="Times New Roman"/>
              </w:rPr>
            </w:pPr>
          </w:p>
        </w:tc>
        <w:tc>
          <w:tcPr>
            <w:tcW w:w="850" w:type="dxa"/>
            <w:tcBorders>
              <w:top w:val="nil"/>
              <w:left w:val="nil"/>
              <w:bottom w:val="nil"/>
              <w:right w:val="nil"/>
            </w:tcBorders>
            <w:shd w:val="clear" w:color="000000" w:fill="FFFFFF"/>
            <w:noWrap/>
            <w:vAlign w:val="bottom"/>
            <w:hideMark/>
          </w:tcPr>
          <w:p w14:paraId="09317417" w14:textId="77777777" w:rsidR="00805272" w:rsidRPr="00377D95" w:rsidRDefault="00805272" w:rsidP="00805272">
            <w:pPr>
              <w:jc w:val="right"/>
              <w:rPr>
                <w:rFonts w:ascii="Times New Roman" w:hAnsi="Times New Roman"/>
              </w:rPr>
            </w:pPr>
            <w:r>
              <w:rPr>
                <w:rFonts w:ascii="Times New Roman" w:hAnsi="Times New Roman"/>
              </w:rPr>
              <w:t>0.</w:t>
            </w:r>
            <w:r w:rsidRPr="00377D95">
              <w:rPr>
                <w:rFonts w:ascii="Times New Roman" w:hAnsi="Times New Roman"/>
              </w:rPr>
              <w:t>6</w:t>
            </w:r>
          </w:p>
        </w:tc>
        <w:tc>
          <w:tcPr>
            <w:tcW w:w="851" w:type="dxa"/>
            <w:tcBorders>
              <w:top w:val="nil"/>
              <w:left w:val="nil"/>
              <w:bottom w:val="nil"/>
              <w:right w:val="nil"/>
            </w:tcBorders>
            <w:shd w:val="clear" w:color="000000" w:fill="FFFFFF"/>
            <w:noWrap/>
            <w:vAlign w:val="bottom"/>
            <w:hideMark/>
          </w:tcPr>
          <w:p w14:paraId="493F56B8" w14:textId="77777777" w:rsidR="00805272" w:rsidRPr="00377D95" w:rsidRDefault="00805272" w:rsidP="00805272">
            <w:pPr>
              <w:jc w:val="right"/>
              <w:rPr>
                <w:rFonts w:ascii="Times New Roman" w:hAnsi="Times New Roman"/>
              </w:rPr>
            </w:pPr>
          </w:p>
        </w:tc>
        <w:tc>
          <w:tcPr>
            <w:tcW w:w="850" w:type="dxa"/>
            <w:tcBorders>
              <w:top w:val="nil"/>
              <w:left w:val="nil"/>
              <w:bottom w:val="nil"/>
              <w:right w:val="nil"/>
            </w:tcBorders>
            <w:shd w:val="clear" w:color="000000" w:fill="FFFFFF"/>
            <w:noWrap/>
            <w:vAlign w:val="bottom"/>
            <w:hideMark/>
          </w:tcPr>
          <w:p w14:paraId="1DEEABCF" w14:textId="77777777" w:rsidR="00805272" w:rsidRPr="00377D95" w:rsidRDefault="00805272" w:rsidP="00805272">
            <w:pPr>
              <w:jc w:val="right"/>
              <w:rPr>
                <w:rFonts w:ascii="Times New Roman" w:hAnsi="Times New Roman"/>
              </w:rPr>
            </w:pPr>
          </w:p>
        </w:tc>
      </w:tr>
      <w:tr w:rsidR="00082C48" w:rsidRPr="00377D95" w14:paraId="5BB7D924" w14:textId="77777777" w:rsidTr="00082C48">
        <w:trPr>
          <w:trHeight w:val="300"/>
        </w:trPr>
        <w:tc>
          <w:tcPr>
            <w:tcW w:w="2268" w:type="dxa"/>
            <w:tcBorders>
              <w:top w:val="nil"/>
              <w:left w:val="nil"/>
              <w:bottom w:val="nil"/>
              <w:right w:val="nil"/>
            </w:tcBorders>
            <w:shd w:val="clear" w:color="auto" w:fill="auto"/>
            <w:noWrap/>
            <w:vAlign w:val="bottom"/>
            <w:hideMark/>
          </w:tcPr>
          <w:p w14:paraId="43ECF7A3" w14:textId="77777777" w:rsidR="00805272" w:rsidRPr="00377D95" w:rsidRDefault="00805272" w:rsidP="00805272">
            <w:pPr>
              <w:rPr>
                <w:rFonts w:ascii="Times New Roman" w:hAnsi="Times New Roman"/>
                <w:i/>
                <w:iCs/>
                <w:color w:val="000000"/>
              </w:rPr>
            </w:pPr>
            <w:r w:rsidRPr="00377D95">
              <w:rPr>
                <w:rFonts w:ascii="Times New Roman" w:hAnsi="Times New Roman"/>
                <w:i/>
                <w:iCs/>
                <w:color w:val="000000"/>
              </w:rPr>
              <w:t xml:space="preserve">P. </w:t>
            </w:r>
            <w:proofErr w:type="spellStart"/>
            <w:r w:rsidRPr="00377D95">
              <w:rPr>
                <w:rFonts w:ascii="Times New Roman" w:hAnsi="Times New Roman"/>
                <w:i/>
                <w:iCs/>
                <w:color w:val="000000"/>
              </w:rPr>
              <w:t>canaliculata</w:t>
            </w:r>
            <w:proofErr w:type="spellEnd"/>
          </w:p>
        </w:tc>
        <w:tc>
          <w:tcPr>
            <w:tcW w:w="608" w:type="dxa"/>
            <w:tcBorders>
              <w:top w:val="nil"/>
              <w:left w:val="nil"/>
              <w:bottom w:val="nil"/>
              <w:right w:val="nil"/>
            </w:tcBorders>
          </w:tcPr>
          <w:p w14:paraId="74E4FC0F" w14:textId="06281F17" w:rsidR="00805272" w:rsidRPr="00377D95" w:rsidRDefault="00082C48" w:rsidP="00805272">
            <w:pPr>
              <w:jc w:val="right"/>
              <w:rPr>
                <w:rFonts w:ascii="Times New Roman" w:hAnsi="Times New Roman"/>
              </w:rPr>
            </w:pPr>
            <w:r>
              <w:rPr>
                <w:rFonts w:ascii="Times New Roman" w:hAnsi="Times New Roman"/>
                <w:color w:val="000000"/>
              </w:rPr>
              <w:t>ind.</w:t>
            </w:r>
          </w:p>
        </w:tc>
        <w:tc>
          <w:tcPr>
            <w:tcW w:w="810" w:type="dxa"/>
            <w:tcBorders>
              <w:top w:val="nil"/>
              <w:left w:val="nil"/>
              <w:bottom w:val="nil"/>
              <w:right w:val="nil"/>
            </w:tcBorders>
            <w:shd w:val="clear" w:color="auto" w:fill="auto"/>
            <w:noWrap/>
            <w:vAlign w:val="bottom"/>
            <w:hideMark/>
          </w:tcPr>
          <w:p w14:paraId="0FA6AF1B" w14:textId="77777777" w:rsidR="00805272" w:rsidRPr="00377D95" w:rsidRDefault="00805272" w:rsidP="00805272">
            <w:pPr>
              <w:jc w:val="right"/>
              <w:rPr>
                <w:rFonts w:ascii="Times New Roman" w:hAnsi="Times New Roman"/>
              </w:rPr>
            </w:pPr>
          </w:p>
        </w:tc>
        <w:tc>
          <w:tcPr>
            <w:tcW w:w="709" w:type="dxa"/>
            <w:tcBorders>
              <w:top w:val="nil"/>
              <w:left w:val="nil"/>
              <w:bottom w:val="nil"/>
              <w:right w:val="nil"/>
            </w:tcBorders>
            <w:shd w:val="clear" w:color="000000" w:fill="FFFFFF"/>
            <w:noWrap/>
            <w:vAlign w:val="bottom"/>
            <w:hideMark/>
          </w:tcPr>
          <w:p w14:paraId="089868C4" w14:textId="77777777" w:rsidR="00805272" w:rsidRPr="00377D95" w:rsidRDefault="00805272" w:rsidP="00805272">
            <w:pPr>
              <w:jc w:val="right"/>
              <w:rPr>
                <w:rFonts w:ascii="Times New Roman" w:hAnsi="Times New Roman"/>
              </w:rPr>
            </w:pPr>
          </w:p>
        </w:tc>
        <w:tc>
          <w:tcPr>
            <w:tcW w:w="601" w:type="dxa"/>
            <w:tcBorders>
              <w:top w:val="nil"/>
              <w:left w:val="nil"/>
              <w:bottom w:val="nil"/>
              <w:right w:val="nil"/>
            </w:tcBorders>
            <w:shd w:val="clear" w:color="000000" w:fill="FFFFFF"/>
            <w:noWrap/>
            <w:vAlign w:val="bottom"/>
            <w:hideMark/>
          </w:tcPr>
          <w:p w14:paraId="59F7E564" w14:textId="77777777" w:rsidR="00805272" w:rsidRPr="00377D95" w:rsidRDefault="00805272" w:rsidP="00805272">
            <w:pPr>
              <w:jc w:val="right"/>
              <w:rPr>
                <w:rFonts w:ascii="Times New Roman" w:hAnsi="Times New Roman"/>
              </w:rPr>
            </w:pPr>
            <w:r>
              <w:rPr>
                <w:rFonts w:ascii="Times New Roman" w:hAnsi="Times New Roman"/>
              </w:rPr>
              <w:t>0.</w:t>
            </w:r>
            <w:r w:rsidRPr="00377D95">
              <w:rPr>
                <w:rFonts w:ascii="Times New Roman" w:hAnsi="Times New Roman"/>
              </w:rPr>
              <w:t>2</w:t>
            </w:r>
          </w:p>
        </w:tc>
        <w:tc>
          <w:tcPr>
            <w:tcW w:w="816" w:type="dxa"/>
            <w:tcBorders>
              <w:top w:val="nil"/>
              <w:left w:val="nil"/>
              <w:bottom w:val="nil"/>
              <w:right w:val="nil"/>
            </w:tcBorders>
            <w:shd w:val="clear" w:color="000000" w:fill="FFFFFF"/>
            <w:noWrap/>
            <w:vAlign w:val="bottom"/>
            <w:hideMark/>
          </w:tcPr>
          <w:p w14:paraId="16282464" w14:textId="77777777" w:rsidR="00805272" w:rsidRPr="00377D95" w:rsidRDefault="00805272" w:rsidP="00805272">
            <w:pPr>
              <w:jc w:val="right"/>
              <w:rPr>
                <w:rFonts w:ascii="Times New Roman" w:hAnsi="Times New Roman"/>
              </w:rPr>
            </w:pPr>
            <w:r>
              <w:rPr>
                <w:rFonts w:ascii="Times New Roman" w:hAnsi="Times New Roman"/>
              </w:rPr>
              <w:t>3.</w:t>
            </w:r>
            <w:r w:rsidRPr="00377D95">
              <w:rPr>
                <w:rFonts w:ascii="Times New Roman" w:hAnsi="Times New Roman"/>
              </w:rPr>
              <w:t>0</w:t>
            </w:r>
          </w:p>
        </w:tc>
        <w:tc>
          <w:tcPr>
            <w:tcW w:w="709" w:type="dxa"/>
            <w:tcBorders>
              <w:top w:val="nil"/>
              <w:left w:val="nil"/>
              <w:bottom w:val="nil"/>
              <w:right w:val="nil"/>
            </w:tcBorders>
            <w:shd w:val="clear" w:color="000000" w:fill="FFFFFF"/>
            <w:noWrap/>
            <w:vAlign w:val="bottom"/>
            <w:hideMark/>
          </w:tcPr>
          <w:p w14:paraId="1D08DBDC" w14:textId="77777777" w:rsidR="00805272" w:rsidRPr="00377D95" w:rsidRDefault="00805272" w:rsidP="00805272">
            <w:pPr>
              <w:jc w:val="right"/>
              <w:rPr>
                <w:rFonts w:ascii="Times New Roman" w:hAnsi="Times New Roman"/>
              </w:rPr>
            </w:pPr>
            <w:r>
              <w:rPr>
                <w:rFonts w:ascii="Times New Roman" w:hAnsi="Times New Roman"/>
              </w:rPr>
              <w:t>1.</w:t>
            </w:r>
            <w:r w:rsidRPr="00377D95">
              <w:rPr>
                <w:rFonts w:ascii="Times New Roman" w:hAnsi="Times New Roman"/>
              </w:rPr>
              <w:t>4</w:t>
            </w:r>
          </w:p>
        </w:tc>
        <w:tc>
          <w:tcPr>
            <w:tcW w:w="850" w:type="dxa"/>
            <w:tcBorders>
              <w:top w:val="nil"/>
              <w:left w:val="nil"/>
              <w:bottom w:val="nil"/>
              <w:right w:val="nil"/>
            </w:tcBorders>
            <w:shd w:val="clear" w:color="000000" w:fill="FFFFFF"/>
            <w:noWrap/>
            <w:vAlign w:val="bottom"/>
            <w:hideMark/>
          </w:tcPr>
          <w:p w14:paraId="77E73DFE" w14:textId="77777777" w:rsidR="00805272" w:rsidRPr="00377D95" w:rsidRDefault="00805272" w:rsidP="00805272">
            <w:pPr>
              <w:jc w:val="right"/>
              <w:rPr>
                <w:rFonts w:ascii="Times New Roman" w:hAnsi="Times New Roman"/>
              </w:rPr>
            </w:pPr>
            <w:r>
              <w:rPr>
                <w:rFonts w:ascii="Times New Roman" w:hAnsi="Times New Roman"/>
              </w:rPr>
              <w:t>0.</w:t>
            </w:r>
            <w:r w:rsidRPr="00377D95">
              <w:rPr>
                <w:rFonts w:ascii="Times New Roman" w:hAnsi="Times New Roman"/>
              </w:rPr>
              <w:t>4</w:t>
            </w:r>
          </w:p>
        </w:tc>
        <w:tc>
          <w:tcPr>
            <w:tcW w:w="851" w:type="dxa"/>
            <w:tcBorders>
              <w:top w:val="nil"/>
              <w:left w:val="nil"/>
              <w:bottom w:val="nil"/>
              <w:right w:val="nil"/>
            </w:tcBorders>
            <w:shd w:val="clear" w:color="000000" w:fill="FFFFFF"/>
            <w:noWrap/>
            <w:vAlign w:val="bottom"/>
            <w:hideMark/>
          </w:tcPr>
          <w:p w14:paraId="7D422684" w14:textId="77777777" w:rsidR="00805272" w:rsidRPr="00377D95" w:rsidRDefault="00805272" w:rsidP="00805272">
            <w:pPr>
              <w:jc w:val="right"/>
              <w:rPr>
                <w:rFonts w:ascii="Times New Roman" w:hAnsi="Times New Roman"/>
              </w:rPr>
            </w:pPr>
          </w:p>
        </w:tc>
        <w:tc>
          <w:tcPr>
            <w:tcW w:w="850" w:type="dxa"/>
            <w:tcBorders>
              <w:top w:val="nil"/>
              <w:left w:val="nil"/>
              <w:bottom w:val="nil"/>
              <w:right w:val="nil"/>
            </w:tcBorders>
            <w:shd w:val="clear" w:color="000000" w:fill="FFFFFF"/>
            <w:noWrap/>
            <w:vAlign w:val="bottom"/>
            <w:hideMark/>
          </w:tcPr>
          <w:p w14:paraId="6DCC8FDC" w14:textId="77777777" w:rsidR="00805272" w:rsidRPr="00377D95" w:rsidRDefault="00805272" w:rsidP="00805272">
            <w:pPr>
              <w:jc w:val="right"/>
              <w:rPr>
                <w:rFonts w:ascii="Times New Roman" w:hAnsi="Times New Roman"/>
              </w:rPr>
            </w:pPr>
          </w:p>
        </w:tc>
      </w:tr>
      <w:tr w:rsidR="00082C48" w:rsidRPr="00377D95" w14:paraId="265ACE5C" w14:textId="77777777" w:rsidTr="00082C48">
        <w:trPr>
          <w:trHeight w:val="300"/>
        </w:trPr>
        <w:tc>
          <w:tcPr>
            <w:tcW w:w="2268" w:type="dxa"/>
            <w:tcBorders>
              <w:top w:val="nil"/>
              <w:left w:val="nil"/>
              <w:bottom w:val="single" w:sz="4" w:space="0" w:color="auto"/>
              <w:right w:val="nil"/>
            </w:tcBorders>
            <w:shd w:val="clear" w:color="auto" w:fill="auto"/>
            <w:noWrap/>
            <w:vAlign w:val="bottom"/>
            <w:hideMark/>
          </w:tcPr>
          <w:p w14:paraId="37121B69" w14:textId="77777777" w:rsidR="00805272" w:rsidRPr="00377D95" w:rsidRDefault="00805272" w:rsidP="00805272">
            <w:pPr>
              <w:rPr>
                <w:rFonts w:ascii="Times New Roman" w:hAnsi="Times New Roman"/>
                <w:i/>
                <w:iCs/>
                <w:color w:val="000000"/>
              </w:rPr>
            </w:pPr>
            <w:r w:rsidRPr="00377D95">
              <w:rPr>
                <w:rFonts w:ascii="Times New Roman" w:hAnsi="Times New Roman"/>
                <w:i/>
                <w:iCs/>
                <w:color w:val="000000"/>
              </w:rPr>
              <w:t xml:space="preserve">S. </w:t>
            </w:r>
            <w:proofErr w:type="spellStart"/>
            <w:r w:rsidRPr="00377D95">
              <w:rPr>
                <w:rFonts w:ascii="Times New Roman" w:hAnsi="Times New Roman"/>
                <w:i/>
                <w:iCs/>
                <w:color w:val="000000"/>
              </w:rPr>
              <w:t>testidinaria</w:t>
            </w:r>
            <w:proofErr w:type="spellEnd"/>
          </w:p>
        </w:tc>
        <w:tc>
          <w:tcPr>
            <w:tcW w:w="608" w:type="dxa"/>
            <w:tcBorders>
              <w:top w:val="nil"/>
              <w:left w:val="nil"/>
              <w:bottom w:val="single" w:sz="4" w:space="0" w:color="auto"/>
              <w:right w:val="nil"/>
            </w:tcBorders>
          </w:tcPr>
          <w:p w14:paraId="4CB2631C" w14:textId="6A4D6C29" w:rsidR="00805272" w:rsidRPr="00377D95" w:rsidRDefault="00082C48" w:rsidP="00805272">
            <w:pPr>
              <w:jc w:val="right"/>
              <w:rPr>
                <w:rFonts w:ascii="Times New Roman" w:hAnsi="Times New Roman"/>
              </w:rPr>
            </w:pPr>
            <w:r>
              <w:rPr>
                <w:rFonts w:ascii="Times New Roman" w:hAnsi="Times New Roman"/>
                <w:color w:val="000000"/>
              </w:rPr>
              <w:t>ind.</w:t>
            </w:r>
          </w:p>
        </w:tc>
        <w:tc>
          <w:tcPr>
            <w:tcW w:w="810" w:type="dxa"/>
            <w:tcBorders>
              <w:top w:val="nil"/>
              <w:left w:val="nil"/>
              <w:bottom w:val="single" w:sz="4" w:space="0" w:color="auto"/>
              <w:right w:val="nil"/>
            </w:tcBorders>
            <w:shd w:val="clear" w:color="auto" w:fill="auto"/>
            <w:noWrap/>
            <w:vAlign w:val="bottom"/>
            <w:hideMark/>
          </w:tcPr>
          <w:p w14:paraId="72910C73" w14:textId="77777777" w:rsidR="00805272" w:rsidRPr="00377D95" w:rsidRDefault="00805272" w:rsidP="00805272">
            <w:pPr>
              <w:jc w:val="right"/>
              <w:rPr>
                <w:rFonts w:ascii="Times New Roman" w:hAnsi="Times New Roman"/>
              </w:rPr>
            </w:pPr>
          </w:p>
        </w:tc>
        <w:tc>
          <w:tcPr>
            <w:tcW w:w="709" w:type="dxa"/>
            <w:tcBorders>
              <w:top w:val="nil"/>
              <w:left w:val="nil"/>
              <w:bottom w:val="single" w:sz="4" w:space="0" w:color="auto"/>
              <w:right w:val="nil"/>
            </w:tcBorders>
            <w:shd w:val="clear" w:color="000000" w:fill="FFFFFF"/>
            <w:noWrap/>
            <w:vAlign w:val="bottom"/>
            <w:hideMark/>
          </w:tcPr>
          <w:p w14:paraId="41978B78" w14:textId="77777777" w:rsidR="00805272" w:rsidRPr="00377D95" w:rsidRDefault="00805272" w:rsidP="00805272">
            <w:pPr>
              <w:jc w:val="right"/>
              <w:rPr>
                <w:rFonts w:ascii="Times New Roman" w:hAnsi="Times New Roman"/>
              </w:rPr>
            </w:pPr>
            <w:r>
              <w:rPr>
                <w:rFonts w:ascii="Times New Roman" w:hAnsi="Times New Roman"/>
              </w:rPr>
              <w:t>14.</w:t>
            </w:r>
            <w:r w:rsidRPr="00377D95">
              <w:rPr>
                <w:rFonts w:ascii="Times New Roman" w:hAnsi="Times New Roman"/>
              </w:rPr>
              <w:t>6</w:t>
            </w:r>
          </w:p>
        </w:tc>
        <w:tc>
          <w:tcPr>
            <w:tcW w:w="601" w:type="dxa"/>
            <w:tcBorders>
              <w:top w:val="nil"/>
              <w:left w:val="nil"/>
              <w:bottom w:val="single" w:sz="4" w:space="0" w:color="auto"/>
              <w:right w:val="nil"/>
            </w:tcBorders>
            <w:shd w:val="clear" w:color="000000" w:fill="FFFFFF"/>
            <w:noWrap/>
            <w:vAlign w:val="bottom"/>
            <w:hideMark/>
          </w:tcPr>
          <w:p w14:paraId="6DCE3F73" w14:textId="77777777" w:rsidR="00805272" w:rsidRPr="00377D95" w:rsidRDefault="00805272" w:rsidP="00805272">
            <w:pPr>
              <w:jc w:val="right"/>
              <w:rPr>
                <w:rFonts w:ascii="Times New Roman" w:hAnsi="Times New Roman"/>
              </w:rPr>
            </w:pPr>
            <w:r>
              <w:rPr>
                <w:rFonts w:ascii="Times New Roman" w:hAnsi="Times New Roman"/>
              </w:rPr>
              <w:t>12.</w:t>
            </w:r>
            <w:r w:rsidRPr="00377D95">
              <w:rPr>
                <w:rFonts w:ascii="Times New Roman" w:hAnsi="Times New Roman"/>
              </w:rPr>
              <w:t>2</w:t>
            </w:r>
          </w:p>
        </w:tc>
        <w:tc>
          <w:tcPr>
            <w:tcW w:w="816" w:type="dxa"/>
            <w:tcBorders>
              <w:top w:val="nil"/>
              <w:left w:val="nil"/>
              <w:bottom w:val="single" w:sz="4" w:space="0" w:color="auto"/>
              <w:right w:val="nil"/>
            </w:tcBorders>
            <w:shd w:val="clear" w:color="000000" w:fill="FFFFFF"/>
            <w:noWrap/>
            <w:vAlign w:val="bottom"/>
            <w:hideMark/>
          </w:tcPr>
          <w:p w14:paraId="1C651C36" w14:textId="77777777" w:rsidR="00805272" w:rsidRPr="00377D95" w:rsidRDefault="00805272" w:rsidP="00805272">
            <w:pPr>
              <w:jc w:val="right"/>
              <w:rPr>
                <w:rFonts w:ascii="Times New Roman" w:hAnsi="Times New Roman"/>
              </w:rPr>
            </w:pPr>
            <w:r>
              <w:rPr>
                <w:rFonts w:ascii="Times New Roman" w:hAnsi="Times New Roman"/>
              </w:rPr>
              <w:t>2.</w:t>
            </w:r>
            <w:r w:rsidRPr="00377D95">
              <w:rPr>
                <w:rFonts w:ascii="Times New Roman" w:hAnsi="Times New Roman"/>
              </w:rPr>
              <w:t>4</w:t>
            </w:r>
          </w:p>
        </w:tc>
        <w:tc>
          <w:tcPr>
            <w:tcW w:w="709" w:type="dxa"/>
            <w:tcBorders>
              <w:top w:val="nil"/>
              <w:left w:val="nil"/>
              <w:bottom w:val="single" w:sz="4" w:space="0" w:color="auto"/>
              <w:right w:val="nil"/>
            </w:tcBorders>
            <w:shd w:val="clear" w:color="000000" w:fill="FFFFFF"/>
            <w:noWrap/>
            <w:vAlign w:val="bottom"/>
            <w:hideMark/>
          </w:tcPr>
          <w:p w14:paraId="6DF7F9CA" w14:textId="77777777" w:rsidR="00805272" w:rsidRPr="00377D95" w:rsidRDefault="00805272" w:rsidP="00805272">
            <w:pPr>
              <w:jc w:val="right"/>
              <w:rPr>
                <w:rFonts w:ascii="Times New Roman" w:hAnsi="Times New Roman"/>
              </w:rPr>
            </w:pPr>
          </w:p>
        </w:tc>
        <w:tc>
          <w:tcPr>
            <w:tcW w:w="850" w:type="dxa"/>
            <w:tcBorders>
              <w:top w:val="nil"/>
              <w:left w:val="nil"/>
              <w:bottom w:val="single" w:sz="4" w:space="0" w:color="auto"/>
              <w:right w:val="nil"/>
            </w:tcBorders>
            <w:shd w:val="clear" w:color="000000" w:fill="FFFFFF"/>
            <w:noWrap/>
            <w:vAlign w:val="bottom"/>
            <w:hideMark/>
          </w:tcPr>
          <w:p w14:paraId="5D36A0BC" w14:textId="77777777" w:rsidR="00805272" w:rsidRPr="00377D95" w:rsidRDefault="00805272" w:rsidP="00805272">
            <w:pPr>
              <w:jc w:val="right"/>
              <w:rPr>
                <w:rFonts w:ascii="Times New Roman" w:hAnsi="Times New Roman"/>
              </w:rPr>
            </w:pPr>
            <w:r>
              <w:rPr>
                <w:rFonts w:ascii="Times New Roman" w:hAnsi="Times New Roman"/>
              </w:rPr>
              <w:t>3.</w:t>
            </w:r>
            <w:r w:rsidRPr="00377D95">
              <w:rPr>
                <w:rFonts w:ascii="Times New Roman" w:hAnsi="Times New Roman"/>
              </w:rPr>
              <w:t>4</w:t>
            </w:r>
          </w:p>
        </w:tc>
        <w:tc>
          <w:tcPr>
            <w:tcW w:w="851" w:type="dxa"/>
            <w:tcBorders>
              <w:top w:val="nil"/>
              <w:left w:val="nil"/>
              <w:bottom w:val="single" w:sz="4" w:space="0" w:color="auto"/>
              <w:right w:val="nil"/>
            </w:tcBorders>
            <w:shd w:val="clear" w:color="000000" w:fill="FFFFFF"/>
            <w:noWrap/>
            <w:vAlign w:val="bottom"/>
            <w:hideMark/>
          </w:tcPr>
          <w:p w14:paraId="13C12AEF" w14:textId="77777777" w:rsidR="00805272" w:rsidRPr="00377D95" w:rsidRDefault="00805272" w:rsidP="00805272">
            <w:pPr>
              <w:jc w:val="right"/>
              <w:rPr>
                <w:rFonts w:ascii="Times New Roman" w:hAnsi="Times New Roman"/>
              </w:rPr>
            </w:pPr>
            <w:r>
              <w:rPr>
                <w:rFonts w:ascii="Times New Roman" w:hAnsi="Times New Roman"/>
              </w:rPr>
              <w:t>3.</w:t>
            </w:r>
            <w:r w:rsidRPr="00377D95">
              <w:rPr>
                <w:rFonts w:ascii="Times New Roman" w:hAnsi="Times New Roman"/>
              </w:rPr>
              <w:t>2</w:t>
            </w:r>
          </w:p>
        </w:tc>
        <w:tc>
          <w:tcPr>
            <w:tcW w:w="850" w:type="dxa"/>
            <w:tcBorders>
              <w:top w:val="nil"/>
              <w:left w:val="nil"/>
              <w:bottom w:val="single" w:sz="4" w:space="0" w:color="auto"/>
              <w:right w:val="nil"/>
            </w:tcBorders>
            <w:shd w:val="clear" w:color="000000" w:fill="FFFFFF"/>
            <w:noWrap/>
            <w:vAlign w:val="bottom"/>
            <w:hideMark/>
          </w:tcPr>
          <w:p w14:paraId="7498D61B" w14:textId="77777777" w:rsidR="00805272" w:rsidRPr="00377D95" w:rsidRDefault="00805272" w:rsidP="00805272">
            <w:pPr>
              <w:jc w:val="right"/>
              <w:rPr>
                <w:rFonts w:ascii="Times New Roman" w:hAnsi="Times New Roman"/>
              </w:rPr>
            </w:pPr>
            <w:r>
              <w:rPr>
                <w:rFonts w:ascii="Times New Roman" w:hAnsi="Times New Roman"/>
              </w:rPr>
              <w:t>27.</w:t>
            </w:r>
            <w:r w:rsidRPr="00377D95">
              <w:rPr>
                <w:rFonts w:ascii="Times New Roman" w:hAnsi="Times New Roman"/>
              </w:rPr>
              <w:t>4</w:t>
            </w:r>
          </w:p>
        </w:tc>
      </w:tr>
    </w:tbl>
    <w:p w14:paraId="6D8B5450" w14:textId="78C6BE6B" w:rsidR="00805272" w:rsidRDefault="00805272" w:rsidP="008D4A4E">
      <w:pPr>
        <w:pStyle w:val="BodytextIndented"/>
        <w:ind w:firstLine="0"/>
      </w:pPr>
    </w:p>
    <w:p w14:paraId="4C77F1C6" w14:textId="608A3D8C" w:rsidR="004B3C6C" w:rsidRPr="00B839F8" w:rsidRDefault="0010257C" w:rsidP="006C4DB4">
      <w:pPr>
        <w:pStyle w:val="BodytextIndented"/>
      </w:pPr>
      <w:r>
        <w:rPr>
          <w:rFonts w:ascii="Times New Roman" w:hAnsi="Times New Roman"/>
        </w:rPr>
        <w:t>Six types</w:t>
      </w:r>
      <w:r w:rsidRPr="00377D95">
        <w:rPr>
          <w:rFonts w:ascii="Times New Roman" w:hAnsi="Times New Roman"/>
        </w:rPr>
        <w:t xml:space="preserve"> of </w:t>
      </w:r>
      <w:r>
        <w:rPr>
          <w:rFonts w:ascii="Times New Roman" w:hAnsi="Times New Roman"/>
        </w:rPr>
        <w:t>substrate</w:t>
      </w:r>
      <w:r w:rsidRPr="00377D95">
        <w:rPr>
          <w:rFonts w:ascii="Times New Roman" w:hAnsi="Times New Roman"/>
        </w:rPr>
        <w:t xml:space="preserve"> consist</w:t>
      </w:r>
      <w:r>
        <w:rPr>
          <w:rFonts w:ascii="Times New Roman" w:hAnsi="Times New Roman"/>
        </w:rPr>
        <w:t>ed</w:t>
      </w:r>
      <w:r w:rsidRPr="00377D95">
        <w:rPr>
          <w:rFonts w:ascii="Times New Roman" w:hAnsi="Times New Roman"/>
        </w:rPr>
        <w:t xml:space="preserve"> of </w:t>
      </w:r>
      <w:r>
        <w:rPr>
          <w:rFonts w:ascii="Times New Roman" w:hAnsi="Times New Roman"/>
        </w:rPr>
        <w:t>bedrock, boulder, cobble, gravel, sand</w:t>
      </w:r>
      <w:r w:rsidR="00B43E78">
        <w:rPr>
          <w:rFonts w:ascii="Times New Roman" w:hAnsi="Times New Roman"/>
        </w:rPr>
        <w:t>,</w:t>
      </w:r>
      <w:r>
        <w:rPr>
          <w:rFonts w:ascii="Times New Roman" w:hAnsi="Times New Roman"/>
        </w:rPr>
        <w:t xml:space="preserve"> and silt. It</w:t>
      </w:r>
      <w:r w:rsidRPr="00377D95">
        <w:rPr>
          <w:rFonts w:ascii="Times New Roman" w:hAnsi="Times New Roman"/>
        </w:rPr>
        <w:t xml:space="preserve"> </w:t>
      </w:r>
      <w:r w:rsidR="00A47151">
        <w:rPr>
          <w:rFonts w:ascii="Times New Roman" w:hAnsi="Times New Roman"/>
        </w:rPr>
        <w:t>had</w:t>
      </w:r>
      <w:r w:rsidR="00E30B4D">
        <w:rPr>
          <w:rFonts w:ascii="Times New Roman" w:hAnsi="Times New Roman"/>
        </w:rPr>
        <w:t xml:space="preserve"> tended to </w:t>
      </w:r>
      <w:r w:rsidR="001F2979">
        <w:rPr>
          <w:rFonts w:ascii="Times New Roman" w:hAnsi="Times New Roman"/>
        </w:rPr>
        <w:t>decrease in size from S</w:t>
      </w:r>
      <w:r w:rsidR="00163E15">
        <w:rPr>
          <w:rFonts w:ascii="Times New Roman" w:hAnsi="Times New Roman"/>
        </w:rPr>
        <w:t xml:space="preserve">tation I to VIII </w:t>
      </w:r>
      <w:r w:rsidR="0020567C">
        <w:rPr>
          <w:rFonts w:ascii="Times New Roman" w:hAnsi="Times New Roman"/>
        </w:rPr>
        <w:t xml:space="preserve">at </w:t>
      </w:r>
      <w:r w:rsidR="008F6930">
        <w:rPr>
          <w:rFonts w:ascii="Times New Roman" w:hAnsi="Times New Roman"/>
        </w:rPr>
        <w:t xml:space="preserve">River </w:t>
      </w:r>
      <w:proofErr w:type="spellStart"/>
      <w:r w:rsidR="008F6930">
        <w:rPr>
          <w:rFonts w:ascii="Times New Roman" w:hAnsi="Times New Roman"/>
        </w:rPr>
        <w:t>Pelus</w:t>
      </w:r>
      <w:proofErr w:type="spellEnd"/>
      <w:r w:rsidR="008075D5" w:rsidRPr="00377D95">
        <w:rPr>
          <w:rFonts w:ascii="Times New Roman" w:hAnsi="Times New Roman"/>
        </w:rPr>
        <w:t>.</w:t>
      </w:r>
    </w:p>
    <w:p w14:paraId="3083188A" w14:textId="526EA2D4" w:rsidR="00E475C1" w:rsidRDefault="00163E15" w:rsidP="005A6978">
      <w:pPr>
        <w:ind w:firstLine="284"/>
        <w:jc w:val="both"/>
        <w:rPr>
          <w:rFonts w:ascii="Times New Roman" w:hAnsi="Times New Roman"/>
        </w:rPr>
      </w:pPr>
      <w:r w:rsidRPr="00377D95">
        <w:rPr>
          <w:rFonts w:ascii="Times New Roman" w:hAnsi="Times New Roman"/>
        </w:rPr>
        <w:t xml:space="preserve">Ten </w:t>
      </w:r>
      <w:r w:rsidR="00C92FB9">
        <w:rPr>
          <w:rFonts w:ascii="Times New Roman" w:hAnsi="Times New Roman"/>
        </w:rPr>
        <w:t>variables of</w:t>
      </w:r>
      <w:r w:rsidRPr="00377D95">
        <w:rPr>
          <w:rFonts w:ascii="Times New Roman" w:hAnsi="Times New Roman"/>
        </w:rPr>
        <w:t xml:space="preserve"> </w:t>
      </w:r>
      <w:r w:rsidR="00C92FB9">
        <w:rPr>
          <w:rFonts w:ascii="Times New Roman" w:hAnsi="Times New Roman"/>
        </w:rPr>
        <w:t xml:space="preserve">water quality </w:t>
      </w:r>
      <w:r w:rsidR="00F421DE">
        <w:rPr>
          <w:rFonts w:ascii="Times New Roman" w:hAnsi="Times New Roman"/>
        </w:rPr>
        <w:t>consisted</w:t>
      </w:r>
      <w:r w:rsidRPr="00377D95">
        <w:rPr>
          <w:rFonts w:ascii="Times New Roman" w:hAnsi="Times New Roman"/>
        </w:rPr>
        <w:t xml:space="preserve"> of </w:t>
      </w:r>
      <w:r w:rsidR="00C92FB9">
        <w:rPr>
          <w:rFonts w:ascii="Times New Roman" w:hAnsi="Times New Roman"/>
        </w:rPr>
        <w:t xml:space="preserve">transparency, current velocity, flow velocity, temperature, DO, </w:t>
      </w:r>
      <w:r w:rsidR="00A47151" w:rsidRPr="00377D95">
        <w:rPr>
          <w:rFonts w:ascii="Times New Roman" w:hAnsi="Times New Roman"/>
        </w:rPr>
        <w:t>BOD</w:t>
      </w:r>
      <w:r w:rsidR="00A47151">
        <w:rPr>
          <w:rFonts w:ascii="Times New Roman" w:hAnsi="Times New Roman"/>
          <w:vertAlign w:val="subscript"/>
        </w:rPr>
        <w:t>5</w:t>
      </w:r>
      <w:r w:rsidR="00A47151">
        <w:rPr>
          <w:rFonts w:ascii="Times New Roman" w:hAnsi="Times New Roman"/>
        </w:rPr>
        <w:t xml:space="preserve">, </w:t>
      </w:r>
      <w:r w:rsidR="00F421DE">
        <w:rPr>
          <w:rFonts w:ascii="Times New Roman" w:hAnsi="Times New Roman"/>
        </w:rPr>
        <w:t>C</w:t>
      </w:r>
      <w:r w:rsidR="00F421DE" w:rsidRPr="00377D95">
        <w:rPr>
          <w:rFonts w:ascii="Times New Roman" w:hAnsi="Times New Roman"/>
        </w:rPr>
        <w:t>OD</w:t>
      </w:r>
      <w:r w:rsidR="00B43E78">
        <w:rPr>
          <w:rFonts w:ascii="Times New Roman" w:hAnsi="Times New Roman"/>
        </w:rPr>
        <w:t>,</w:t>
      </w:r>
      <w:r w:rsidR="00F421DE">
        <w:rPr>
          <w:rFonts w:ascii="Times New Roman" w:hAnsi="Times New Roman"/>
        </w:rPr>
        <w:t xml:space="preserve"> and </w:t>
      </w:r>
      <w:proofErr w:type="spellStart"/>
      <w:r w:rsidR="00F421DE">
        <w:rPr>
          <w:rFonts w:ascii="Times New Roman" w:hAnsi="Times New Roman"/>
        </w:rPr>
        <w:t>pH.</w:t>
      </w:r>
      <w:proofErr w:type="spellEnd"/>
      <w:r w:rsidR="00F421DE">
        <w:rPr>
          <w:rFonts w:ascii="Times New Roman" w:hAnsi="Times New Roman"/>
        </w:rPr>
        <w:t xml:space="preserve"> It had tended to be a good water quality in station II and </w:t>
      </w:r>
      <w:bookmarkStart w:id="0" w:name="_GoBack"/>
      <w:bookmarkEnd w:id="0"/>
      <w:r w:rsidR="00F421DE">
        <w:rPr>
          <w:rFonts w:ascii="Times New Roman" w:hAnsi="Times New Roman"/>
        </w:rPr>
        <w:t>a</w:t>
      </w:r>
      <w:r w:rsidR="00B43E78">
        <w:rPr>
          <w:rFonts w:ascii="Times New Roman" w:hAnsi="Times New Roman"/>
        </w:rPr>
        <w:t>n inadequate</w:t>
      </w:r>
      <w:r w:rsidR="00F421DE">
        <w:rPr>
          <w:rFonts w:ascii="Times New Roman" w:hAnsi="Times New Roman"/>
        </w:rPr>
        <w:t xml:space="preserve"> water quality in Station V (Table </w:t>
      </w:r>
      <w:r w:rsidR="0029238B">
        <w:rPr>
          <w:rFonts w:ascii="Times New Roman" w:hAnsi="Times New Roman"/>
        </w:rPr>
        <w:t>3</w:t>
      </w:r>
      <w:r w:rsidR="00F421DE">
        <w:rPr>
          <w:rFonts w:ascii="Times New Roman" w:hAnsi="Times New Roman"/>
        </w:rPr>
        <w:t>).</w:t>
      </w:r>
    </w:p>
    <w:p w14:paraId="30513748" w14:textId="77777777" w:rsidR="00E812D9" w:rsidRPr="00E812D9" w:rsidRDefault="00E812D9" w:rsidP="005A6978">
      <w:pPr>
        <w:ind w:firstLine="284"/>
        <w:jc w:val="both"/>
        <w:rPr>
          <w:rFonts w:ascii="Times New Roman" w:hAnsi="Times New Roman"/>
          <w:sz w:val="6"/>
          <w:szCs w:val="6"/>
        </w:rPr>
      </w:pPr>
    </w:p>
    <w:p w14:paraId="36C29422" w14:textId="1AC96A93" w:rsidR="00B839F8" w:rsidRDefault="006C4DB4" w:rsidP="004F4CD0">
      <w:pPr>
        <w:jc w:val="center"/>
        <w:rPr>
          <w:rStyle w:val="spelle"/>
          <w:rFonts w:ascii="Times New Roman" w:hAnsi="Times New Roman"/>
          <w:bCs/>
        </w:rPr>
      </w:pPr>
      <w:r>
        <w:rPr>
          <w:rFonts w:ascii="Times New Roman" w:hAnsi="Times New Roman"/>
          <w:color w:val="000000" w:themeColor="text1"/>
        </w:rPr>
        <w:t xml:space="preserve">Table </w:t>
      </w:r>
      <w:r w:rsidR="0029238B">
        <w:rPr>
          <w:rFonts w:ascii="Times New Roman" w:hAnsi="Times New Roman"/>
          <w:color w:val="000000" w:themeColor="text1"/>
        </w:rPr>
        <w:t>3</w:t>
      </w:r>
      <w:r w:rsidR="00B839F8" w:rsidRPr="00377D95">
        <w:rPr>
          <w:rFonts w:ascii="Times New Roman" w:hAnsi="Times New Roman"/>
          <w:color w:val="000000" w:themeColor="text1"/>
        </w:rPr>
        <w:t xml:space="preserve">. </w:t>
      </w:r>
      <w:r w:rsidR="004B3C6C">
        <w:rPr>
          <w:rFonts w:ascii="Times New Roman" w:hAnsi="Times New Roman"/>
          <w:color w:val="000000" w:themeColor="text1"/>
        </w:rPr>
        <w:t>W</w:t>
      </w:r>
      <w:r w:rsidR="00B839F8" w:rsidRPr="00377D95">
        <w:rPr>
          <w:rFonts w:ascii="Times New Roman" w:hAnsi="Times New Roman"/>
          <w:color w:val="000000" w:themeColor="text1"/>
        </w:rPr>
        <w:t xml:space="preserve">ater quality </w:t>
      </w:r>
      <w:r w:rsidR="004B3C6C" w:rsidRPr="00377D95">
        <w:rPr>
          <w:rStyle w:val="spelle"/>
          <w:rFonts w:ascii="Times New Roman" w:hAnsi="Times New Roman"/>
          <w:bCs/>
        </w:rPr>
        <w:t xml:space="preserve">along </w:t>
      </w:r>
      <w:r w:rsidR="004B3C6C">
        <w:rPr>
          <w:rStyle w:val="spelle"/>
          <w:rFonts w:ascii="Times New Roman" w:hAnsi="Times New Roman"/>
          <w:bCs/>
        </w:rPr>
        <w:t>R</w:t>
      </w:r>
      <w:r w:rsidR="004B3C6C" w:rsidRPr="00377D95">
        <w:rPr>
          <w:rStyle w:val="spelle"/>
          <w:rFonts w:ascii="Times New Roman" w:hAnsi="Times New Roman"/>
          <w:bCs/>
        </w:rPr>
        <w:t xml:space="preserve">iver </w:t>
      </w:r>
      <w:proofErr w:type="spellStart"/>
      <w:r w:rsidR="003663CE">
        <w:rPr>
          <w:rStyle w:val="spelle"/>
          <w:rFonts w:ascii="Times New Roman" w:hAnsi="Times New Roman"/>
          <w:bCs/>
        </w:rPr>
        <w:t>Pelus</w:t>
      </w:r>
      <w:proofErr w:type="spellEnd"/>
    </w:p>
    <w:p w14:paraId="61B9A10F" w14:textId="77777777" w:rsidR="00877982" w:rsidRPr="00377D95" w:rsidRDefault="00877982" w:rsidP="00877982">
      <w:pPr>
        <w:jc w:val="center"/>
        <w:rPr>
          <w:rFonts w:ascii="Times New Roman" w:hAnsi="Times New Roman"/>
          <w:color w:val="000000" w:themeColor="text1"/>
        </w:rPr>
      </w:pPr>
    </w:p>
    <w:tbl>
      <w:tblPr>
        <w:tblW w:w="9072" w:type="dxa"/>
        <w:tblLook w:val="04A0" w:firstRow="1" w:lastRow="0" w:firstColumn="1" w:lastColumn="0" w:noHBand="0" w:noVBand="1"/>
      </w:tblPr>
      <w:tblGrid>
        <w:gridCol w:w="2268"/>
        <w:gridCol w:w="620"/>
        <w:gridCol w:w="798"/>
        <w:gridCol w:w="709"/>
        <w:gridCol w:w="708"/>
        <w:gridCol w:w="711"/>
        <w:gridCol w:w="711"/>
        <w:gridCol w:w="846"/>
        <w:gridCol w:w="851"/>
        <w:gridCol w:w="850"/>
      </w:tblGrid>
      <w:tr w:rsidR="00F2608A" w:rsidRPr="00377D95" w14:paraId="22BB11DB" w14:textId="77777777" w:rsidTr="008D4A4E">
        <w:trPr>
          <w:trHeight w:val="315"/>
        </w:trPr>
        <w:tc>
          <w:tcPr>
            <w:tcW w:w="2268" w:type="dxa"/>
            <w:tcBorders>
              <w:top w:val="single" w:sz="4" w:space="0" w:color="auto"/>
              <w:left w:val="nil"/>
              <w:bottom w:val="single" w:sz="4" w:space="0" w:color="auto"/>
              <w:right w:val="nil"/>
            </w:tcBorders>
            <w:shd w:val="clear" w:color="auto" w:fill="auto"/>
            <w:noWrap/>
            <w:vAlign w:val="bottom"/>
            <w:hideMark/>
          </w:tcPr>
          <w:p w14:paraId="2964ABF2" w14:textId="77777777" w:rsidR="00F2608A" w:rsidRPr="00377D95" w:rsidRDefault="00F2608A" w:rsidP="00F2608A">
            <w:pPr>
              <w:rPr>
                <w:rFonts w:ascii="Times New Roman" w:hAnsi="Times New Roman"/>
                <w:color w:val="000000"/>
              </w:rPr>
            </w:pPr>
            <w:r>
              <w:rPr>
                <w:rFonts w:ascii="Times New Roman" w:hAnsi="Times New Roman"/>
                <w:color w:val="000000"/>
              </w:rPr>
              <w:t>Water quality variab</w:t>
            </w:r>
            <w:r w:rsidRPr="00377D95">
              <w:rPr>
                <w:rFonts w:ascii="Times New Roman" w:hAnsi="Times New Roman"/>
                <w:color w:val="000000"/>
              </w:rPr>
              <w:t>l</w:t>
            </w:r>
            <w:r>
              <w:rPr>
                <w:rFonts w:ascii="Times New Roman" w:hAnsi="Times New Roman"/>
                <w:color w:val="000000"/>
              </w:rPr>
              <w:t>e</w:t>
            </w:r>
          </w:p>
        </w:tc>
        <w:tc>
          <w:tcPr>
            <w:tcW w:w="620" w:type="dxa"/>
            <w:tcBorders>
              <w:top w:val="single" w:sz="4" w:space="0" w:color="auto"/>
              <w:left w:val="nil"/>
              <w:bottom w:val="single" w:sz="4" w:space="0" w:color="auto"/>
              <w:right w:val="nil"/>
            </w:tcBorders>
            <w:vAlign w:val="bottom"/>
          </w:tcPr>
          <w:p w14:paraId="1625212F" w14:textId="77777777" w:rsidR="00F2608A" w:rsidRPr="00377D95" w:rsidRDefault="00F2608A" w:rsidP="00F2608A">
            <w:pPr>
              <w:jc w:val="right"/>
              <w:rPr>
                <w:rFonts w:ascii="Times New Roman" w:hAnsi="Times New Roman"/>
                <w:color w:val="000000"/>
              </w:rPr>
            </w:pPr>
            <w:r>
              <w:rPr>
                <w:rFonts w:ascii="Times New Roman" w:hAnsi="Times New Roman"/>
                <w:color w:val="000000"/>
              </w:rPr>
              <w:t>Unit</w:t>
            </w:r>
          </w:p>
        </w:tc>
        <w:tc>
          <w:tcPr>
            <w:tcW w:w="798" w:type="dxa"/>
            <w:tcBorders>
              <w:top w:val="single" w:sz="4" w:space="0" w:color="auto"/>
              <w:left w:val="nil"/>
              <w:bottom w:val="single" w:sz="4" w:space="0" w:color="auto"/>
              <w:right w:val="nil"/>
            </w:tcBorders>
            <w:shd w:val="clear" w:color="auto" w:fill="auto"/>
            <w:noWrap/>
            <w:vAlign w:val="bottom"/>
            <w:hideMark/>
          </w:tcPr>
          <w:p w14:paraId="2976B961" w14:textId="77777777" w:rsidR="00F2608A" w:rsidRPr="00377D95" w:rsidRDefault="00F2608A" w:rsidP="00F2608A">
            <w:pPr>
              <w:jc w:val="right"/>
              <w:rPr>
                <w:rFonts w:ascii="Times New Roman" w:hAnsi="Times New Roman"/>
                <w:color w:val="000000"/>
              </w:rPr>
            </w:pPr>
            <w:r w:rsidRPr="00377D95">
              <w:rPr>
                <w:rFonts w:ascii="Times New Roman" w:hAnsi="Times New Roman"/>
                <w:color w:val="000000"/>
              </w:rPr>
              <w:t>I</w:t>
            </w:r>
          </w:p>
        </w:tc>
        <w:tc>
          <w:tcPr>
            <w:tcW w:w="709" w:type="dxa"/>
            <w:tcBorders>
              <w:top w:val="single" w:sz="4" w:space="0" w:color="auto"/>
              <w:left w:val="nil"/>
              <w:bottom w:val="single" w:sz="4" w:space="0" w:color="auto"/>
              <w:right w:val="nil"/>
            </w:tcBorders>
            <w:shd w:val="clear" w:color="000000" w:fill="FFFFFF"/>
            <w:noWrap/>
            <w:vAlign w:val="bottom"/>
            <w:hideMark/>
          </w:tcPr>
          <w:p w14:paraId="4AB285A5" w14:textId="77777777" w:rsidR="00F2608A" w:rsidRPr="00377D95" w:rsidRDefault="00F2608A" w:rsidP="00F2608A">
            <w:pPr>
              <w:jc w:val="right"/>
              <w:rPr>
                <w:rFonts w:ascii="Times New Roman" w:hAnsi="Times New Roman"/>
                <w:color w:val="000000"/>
              </w:rPr>
            </w:pPr>
            <w:r w:rsidRPr="00377D95">
              <w:rPr>
                <w:rFonts w:ascii="Times New Roman" w:hAnsi="Times New Roman"/>
                <w:color w:val="000000"/>
              </w:rPr>
              <w:t>II</w:t>
            </w:r>
          </w:p>
        </w:tc>
        <w:tc>
          <w:tcPr>
            <w:tcW w:w="708" w:type="dxa"/>
            <w:tcBorders>
              <w:top w:val="single" w:sz="4" w:space="0" w:color="auto"/>
              <w:left w:val="nil"/>
              <w:bottom w:val="single" w:sz="4" w:space="0" w:color="auto"/>
              <w:right w:val="nil"/>
            </w:tcBorders>
            <w:shd w:val="clear" w:color="000000" w:fill="FFFFFF"/>
            <w:noWrap/>
            <w:vAlign w:val="bottom"/>
            <w:hideMark/>
          </w:tcPr>
          <w:p w14:paraId="3DBDE8C1" w14:textId="77777777" w:rsidR="00F2608A" w:rsidRPr="00377D95" w:rsidRDefault="00F2608A" w:rsidP="00F2608A">
            <w:pPr>
              <w:jc w:val="right"/>
              <w:rPr>
                <w:rFonts w:ascii="Times New Roman" w:hAnsi="Times New Roman"/>
                <w:color w:val="000000"/>
              </w:rPr>
            </w:pPr>
            <w:r w:rsidRPr="00377D95">
              <w:rPr>
                <w:rFonts w:ascii="Times New Roman" w:hAnsi="Times New Roman"/>
                <w:color w:val="000000"/>
              </w:rPr>
              <w:t>III</w:t>
            </w:r>
          </w:p>
        </w:tc>
        <w:tc>
          <w:tcPr>
            <w:tcW w:w="711" w:type="dxa"/>
            <w:tcBorders>
              <w:top w:val="single" w:sz="4" w:space="0" w:color="auto"/>
              <w:left w:val="nil"/>
              <w:bottom w:val="single" w:sz="4" w:space="0" w:color="auto"/>
              <w:right w:val="nil"/>
            </w:tcBorders>
            <w:shd w:val="clear" w:color="000000" w:fill="FFFFFF"/>
            <w:noWrap/>
            <w:vAlign w:val="bottom"/>
            <w:hideMark/>
          </w:tcPr>
          <w:p w14:paraId="3996F779" w14:textId="77777777" w:rsidR="00F2608A" w:rsidRPr="00377D95" w:rsidRDefault="00F2608A" w:rsidP="00F2608A">
            <w:pPr>
              <w:jc w:val="right"/>
              <w:rPr>
                <w:rFonts w:ascii="Times New Roman" w:hAnsi="Times New Roman"/>
                <w:color w:val="000000"/>
              </w:rPr>
            </w:pPr>
            <w:r w:rsidRPr="00377D95">
              <w:rPr>
                <w:rFonts w:ascii="Times New Roman" w:hAnsi="Times New Roman"/>
                <w:color w:val="000000"/>
              </w:rPr>
              <w:t>IV</w:t>
            </w:r>
          </w:p>
        </w:tc>
        <w:tc>
          <w:tcPr>
            <w:tcW w:w="711" w:type="dxa"/>
            <w:tcBorders>
              <w:top w:val="single" w:sz="4" w:space="0" w:color="auto"/>
              <w:left w:val="nil"/>
              <w:bottom w:val="single" w:sz="4" w:space="0" w:color="auto"/>
              <w:right w:val="nil"/>
            </w:tcBorders>
            <w:shd w:val="clear" w:color="000000" w:fill="FFFFFF"/>
            <w:noWrap/>
            <w:vAlign w:val="bottom"/>
            <w:hideMark/>
          </w:tcPr>
          <w:p w14:paraId="6FA0C21C" w14:textId="77777777" w:rsidR="00F2608A" w:rsidRPr="00377D95" w:rsidRDefault="00F2608A" w:rsidP="00F2608A">
            <w:pPr>
              <w:jc w:val="right"/>
              <w:rPr>
                <w:rFonts w:ascii="Times New Roman" w:hAnsi="Times New Roman"/>
              </w:rPr>
            </w:pPr>
            <w:r w:rsidRPr="00377D95">
              <w:rPr>
                <w:rFonts w:ascii="Times New Roman" w:hAnsi="Times New Roman"/>
              </w:rPr>
              <w:t>V</w:t>
            </w:r>
          </w:p>
        </w:tc>
        <w:tc>
          <w:tcPr>
            <w:tcW w:w="846" w:type="dxa"/>
            <w:tcBorders>
              <w:top w:val="single" w:sz="4" w:space="0" w:color="auto"/>
              <w:left w:val="nil"/>
              <w:bottom w:val="single" w:sz="4" w:space="0" w:color="auto"/>
              <w:right w:val="nil"/>
            </w:tcBorders>
            <w:shd w:val="clear" w:color="000000" w:fill="FFFFFF"/>
            <w:noWrap/>
            <w:vAlign w:val="bottom"/>
            <w:hideMark/>
          </w:tcPr>
          <w:p w14:paraId="05438E42" w14:textId="77777777" w:rsidR="00F2608A" w:rsidRPr="00377D95" w:rsidRDefault="00F2608A" w:rsidP="00F2608A">
            <w:pPr>
              <w:jc w:val="right"/>
              <w:rPr>
                <w:rFonts w:ascii="Times New Roman" w:hAnsi="Times New Roman"/>
                <w:color w:val="000000"/>
              </w:rPr>
            </w:pPr>
            <w:r w:rsidRPr="00377D95">
              <w:rPr>
                <w:rFonts w:ascii="Times New Roman" w:hAnsi="Times New Roman"/>
                <w:color w:val="000000"/>
              </w:rPr>
              <w:t>VI</w:t>
            </w:r>
          </w:p>
        </w:tc>
        <w:tc>
          <w:tcPr>
            <w:tcW w:w="851" w:type="dxa"/>
            <w:tcBorders>
              <w:top w:val="single" w:sz="4" w:space="0" w:color="auto"/>
              <w:left w:val="nil"/>
              <w:bottom w:val="single" w:sz="4" w:space="0" w:color="auto"/>
              <w:right w:val="nil"/>
            </w:tcBorders>
            <w:shd w:val="clear" w:color="000000" w:fill="FFFFFF"/>
            <w:noWrap/>
            <w:vAlign w:val="bottom"/>
            <w:hideMark/>
          </w:tcPr>
          <w:p w14:paraId="0BB5249D" w14:textId="77777777" w:rsidR="00F2608A" w:rsidRPr="00377D95" w:rsidRDefault="00F2608A" w:rsidP="00F2608A">
            <w:pPr>
              <w:jc w:val="right"/>
              <w:rPr>
                <w:rFonts w:ascii="Times New Roman" w:hAnsi="Times New Roman"/>
                <w:color w:val="000000"/>
              </w:rPr>
            </w:pPr>
            <w:r w:rsidRPr="00377D95">
              <w:rPr>
                <w:rFonts w:ascii="Times New Roman" w:hAnsi="Times New Roman"/>
                <w:color w:val="000000"/>
              </w:rPr>
              <w:t>VII</w:t>
            </w:r>
          </w:p>
        </w:tc>
        <w:tc>
          <w:tcPr>
            <w:tcW w:w="850" w:type="dxa"/>
            <w:tcBorders>
              <w:top w:val="single" w:sz="4" w:space="0" w:color="auto"/>
              <w:left w:val="nil"/>
              <w:bottom w:val="single" w:sz="4" w:space="0" w:color="auto"/>
              <w:right w:val="nil"/>
            </w:tcBorders>
            <w:shd w:val="clear" w:color="000000" w:fill="FFFFFF"/>
            <w:noWrap/>
            <w:vAlign w:val="bottom"/>
            <w:hideMark/>
          </w:tcPr>
          <w:p w14:paraId="3F4A5C13" w14:textId="77777777" w:rsidR="00F2608A" w:rsidRPr="00377D95" w:rsidRDefault="00F2608A" w:rsidP="00F2608A">
            <w:pPr>
              <w:jc w:val="right"/>
              <w:rPr>
                <w:rFonts w:ascii="Times New Roman" w:hAnsi="Times New Roman"/>
                <w:color w:val="000000"/>
              </w:rPr>
            </w:pPr>
            <w:r w:rsidRPr="00377D95">
              <w:rPr>
                <w:rFonts w:ascii="Times New Roman" w:hAnsi="Times New Roman"/>
                <w:color w:val="000000"/>
              </w:rPr>
              <w:t>VIII</w:t>
            </w:r>
          </w:p>
        </w:tc>
      </w:tr>
      <w:tr w:rsidR="00F2608A" w:rsidRPr="00377D95" w14:paraId="7D7DC209" w14:textId="77777777" w:rsidTr="008D4A4E">
        <w:trPr>
          <w:trHeight w:val="300"/>
        </w:trPr>
        <w:tc>
          <w:tcPr>
            <w:tcW w:w="2268" w:type="dxa"/>
            <w:tcBorders>
              <w:top w:val="single" w:sz="4" w:space="0" w:color="auto"/>
              <w:left w:val="nil"/>
              <w:bottom w:val="nil"/>
              <w:right w:val="nil"/>
            </w:tcBorders>
            <w:shd w:val="clear" w:color="auto" w:fill="auto"/>
            <w:noWrap/>
            <w:vAlign w:val="bottom"/>
            <w:hideMark/>
          </w:tcPr>
          <w:p w14:paraId="7DA8C6F0" w14:textId="77777777" w:rsidR="00F2608A" w:rsidRPr="00377D95" w:rsidRDefault="00F2608A" w:rsidP="00F2608A">
            <w:pPr>
              <w:rPr>
                <w:rFonts w:ascii="Times New Roman" w:hAnsi="Times New Roman"/>
              </w:rPr>
            </w:pPr>
            <w:r>
              <w:rPr>
                <w:rFonts w:ascii="Times New Roman" w:hAnsi="Times New Roman"/>
              </w:rPr>
              <w:t>Transparency</w:t>
            </w:r>
          </w:p>
        </w:tc>
        <w:tc>
          <w:tcPr>
            <w:tcW w:w="620" w:type="dxa"/>
            <w:tcBorders>
              <w:top w:val="single" w:sz="4" w:space="0" w:color="auto"/>
              <w:left w:val="nil"/>
              <w:bottom w:val="nil"/>
              <w:right w:val="nil"/>
            </w:tcBorders>
          </w:tcPr>
          <w:p w14:paraId="4EE4D0DC" w14:textId="77777777" w:rsidR="00F2608A" w:rsidRDefault="00F2608A" w:rsidP="00F2608A">
            <w:pPr>
              <w:jc w:val="right"/>
              <w:rPr>
                <w:rFonts w:ascii="Times New Roman" w:hAnsi="Times New Roman"/>
              </w:rPr>
            </w:pPr>
            <w:r>
              <w:rPr>
                <w:rFonts w:ascii="Times New Roman" w:hAnsi="Times New Roman"/>
                <w:color w:val="000000"/>
              </w:rPr>
              <w:t>m</w:t>
            </w:r>
          </w:p>
        </w:tc>
        <w:tc>
          <w:tcPr>
            <w:tcW w:w="798" w:type="dxa"/>
            <w:tcBorders>
              <w:top w:val="single" w:sz="4" w:space="0" w:color="auto"/>
              <w:left w:val="nil"/>
              <w:bottom w:val="nil"/>
              <w:right w:val="nil"/>
            </w:tcBorders>
            <w:shd w:val="clear" w:color="auto" w:fill="auto"/>
            <w:noWrap/>
            <w:vAlign w:val="bottom"/>
            <w:hideMark/>
          </w:tcPr>
          <w:p w14:paraId="3B2D6283" w14:textId="77777777" w:rsidR="00F2608A" w:rsidRPr="00377D95" w:rsidRDefault="00F2608A" w:rsidP="00F2608A">
            <w:pPr>
              <w:jc w:val="right"/>
              <w:rPr>
                <w:rFonts w:ascii="Times New Roman" w:hAnsi="Times New Roman"/>
              </w:rPr>
            </w:pPr>
            <w:r>
              <w:rPr>
                <w:rFonts w:ascii="Times New Roman" w:hAnsi="Times New Roman"/>
              </w:rPr>
              <w:t>0.</w:t>
            </w:r>
            <w:r w:rsidRPr="00377D95">
              <w:rPr>
                <w:rFonts w:ascii="Times New Roman" w:hAnsi="Times New Roman"/>
              </w:rPr>
              <w:t>4</w:t>
            </w:r>
          </w:p>
        </w:tc>
        <w:tc>
          <w:tcPr>
            <w:tcW w:w="709" w:type="dxa"/>
            <w:tcBorders>
              <w:top w:val="single" w:sz="4" w:space="0" w:color="auto"/>
              <w:left w:val="nil"/>
              <w:bottom w:val="nil"/>
              <w:right w:val="nil"/>
            </w:tcBorders>
            <w:shd w:val="clear" w:color="000000" w:fill="FFFFFF"/>
            <w:noWrap/>
            <w:vAlign w:val="bottom"/>
            <w:hideMark/>
          </w:tcPr>
          <w:p w14:paraId="57290638" w14:textId="77777777" w:rsidR="00F2608A" w:rsidRPr="00377D95" w:rsidRDefault="00F2608A" w:rsidP="00F2608A">
            <w:pPr>
              <w:jc w:val="right"/>
              <w:rPr>
                <w:rFonts w:ascii="Times New Roman" w:hAnsi="Times New Roman"/>
              </w:rPr>
            </w:pPr>
            <w:r>
              <w:rPr>
                <w:rFonts w:ascii="Times New Roman" w:hAnsi="Times New Roman"/>
              </w:rPr>
              <w:t>0.</w:t>
            </w:r>
            <w:r w:rsidRPr="00377D95">
              <w:rPr>
                <w:rFonts w:ascii="Times New Roman" w:hAnsi="Times New Roman"/>
              </w:rPr>
              <w:t>2</w:t>
            </w:r>
          </w:p>
        </w:tc>
        <w:tc>
          <w:tcPr>
            <w:tcW w:w="708" w:type="dxa"/>
            <w:tcBorders>
              <w:top w:val="single" w:sz="4" w:space="0" w:color="auto"/>
              <w:left w:val="nil"/>
              <w:bottom w:val="nil"/>
              <w:right w:val="nil"/>
            </w:tcBorders>
            <w:shd w:val="clear" w:color="000000" w:fill="FFFFFF"/>
            <w:noWrap/>
            <w:vAlign w:val="bottom"/>
            <w:hideMark/>
          </w:tcPr>
          <w:p w14:paraId="5BE068E2" w14:textId="77777777" w:rsidR="00F2608A" w:rsidRPr="00377D95" w:rsidRDefault="00F2608A" w:rsidP="00F2608A">
            <w:pPr>
              <w:jc w:val="right"/>
              <w:rPr>
                <w:rFonts w:ascii="Times New Roman" w:hAnsi="Times New Roman"/>
              </w:rPr>
            </w:pPr>
            <w:r>
              <w:rPr>
                <w:rFonts w:ascii="Times New Roman" w:hAnsi="Times New Roman"/>
              </w:rPr>
              <w:t>0.</w:t>
            </w:r>
            <w:r w:rsidRPr="00377D95">
              <w:rPr>
                <w:rFonts w:ascii="Times New Roman" w:hAnsi="Times New Roman"/>
              </w:rPr>
              <w:t>2</w:t>
            </w:r>
          </w:p>
        </w:tc>
        <w:tc>
          <w:tcPr>
            <w:tcW w:w="711" w:type="dxa"/>
            <w:tcBorders>
              <w:top w:val="single" w:sz="4" w:space="0" w:color="auto"/>
              <w:left w:val="nil"/>
              <w:bottom w:val="nil"/>
              <w:right w:val="nil"/>
            </w:tcBorders>
            <w:shd w:val="clear" w:color="000000" w:fill="FFFFFF"/>
            <w:noWrap/>
            <w:vAlign w:val="bottom"/>
            <w:hideMark/>
          </w:tcPr>
          <w:p w14:paraId="4B249E70" w14:textId="77777777" w:rsidR="00F2608A" w:rsidRPr="00377D95" w:rsidRDefault="00F2608A" w:rsidP="00F2608A">
            <w:pPr>
              <w:jc w:val="right"/>
              <w:rPr>
                <w:rFonts w:ascii="Times New Roman" w:hAnsi="Times New Roman"/>
              </w:rPr>
            </w:pPr>
            <w:r>
              <w:rPr>
                <w:rFonts w:ascii="Times New Roman" w:hAnsi="Times New Roman"/>
              </w:rPr>
              <w:t>0.</w:t>
            </w:r>
            <w:r w:rsidRPr="00377D95">
              <w:rPr>
                <w:rFonts w:ascii="Times New Roman" w:hAnsi="Times New Roman"/>
              </w:rPr>
              <w:t>2</w:t>
            </w:r>
          </w:p>
        </w:tc>
        <w:tc>
          <w:tcPr>
            <w:tcW w:w="711" w:type="dxa"/>
            <w:tcBorders>
              <w:top w:val="single" w:sz="4" w:space="0" w:color="auto"/>
              <w:left w:val="nil"/>
              <w:bottom w:val="nil"/>
              <w:right w:val="nil"/>
            </w:tcBorders>
            <w:shd w:val="clear" w:color="000000" w:fill="FFFFFF"/>
            <w:noWrap/>
            <w:vAlign w:val="bottom"/>
            <w:hideMark/>
          </w:tcPr>
          <w:p w14:paraId="56DEFD96" w14:textId="77777777" w:rsidR="00F2608A" w:rsidRPr="00377D95" w:rsidRDefault="00F2608A" w:rsidP="00F2608A">
            <w:pPr>
              <w:jc w:val="right"/>
              <w:rPr>
                <w:rFonts w:ascii="Times New Roman" w:hAnsi="Times New Roman"/>
              </w:rPr>
            </w:pPr>
            <w:r>
              <w:rPr>
                <w:rFonts w:ascii="Times New Roman" w:hAnsi="Times New Roman"/>
              </w:rPr>
              <w:t>0.</w:t>
            </w:r>
            <w:r w:rsidRPr="00377D95">
              <w:rPr>
                <w:rFonts w:ascii="Times New Roman" w:hAnsi="Times New Roman"/>
              </w:rPr>
              <w:t>3</w:t>
            </w:r>
          </w:p>
        </w:tc>
        <w:tc>
          <w:tcPr>
            <w:tcW w:w="846" w:type="dxa"/>
            <w:tcBorders>
              <w:top w:val="single" w:sz="4" w:space="0" w:color="auto"/>
              <w:left w:val="nil"/>
              <w:bottom w:val="nil"/>
              <w:right w:val="nil"/>
            </w:tcBorders>
            <w:shd w:val="clear" w:color="000000" w:fill="FFFFFF"/>
            <w:noWrap/>
            <w:vAlign w:val="bottom"/>
            <w:hideMark/>
          </w:tcPr>
          <w:p w14:paraId="43B34799" w14:textId="77777777" w:rsidR="00F2608A" w:rsidRPr="00377D95" w:rsidRDefault="00F2608A" w:rsidP="00F2608A">
            <w:pPr>
              <w:jc w:val="right"/>
              <w:rPr>
                <w:rFonts w:ascii="Times New Roman" w:hAnsi="Times New Roman"/>
              </w:rPr>
            </w:pPr>
            <w:r>
              <w:rPr>
                <w:rFonts w:ascii="Times New Roman" w:hAnsi="Times New Roman"/>
              </w:rPr>
              <w:t>0.</w:t>
            </w:r>
            <w:r w:rsidRPr="00377D95">
              <w:rPr>
                <w:rFonts w:ascii="Times New Roman" w:hAnsi="Times New Roman"/>
              </w:rPr>
              <w:t>2</w:t>
            </w:r>
          </w:p>
        </w:tc>
        <w:tc>
          <w:tcPr>
            <w:tcW w:w="851" w:type="dxa"/>
            <w:tcBorders>
              <w:top w:val="single" w:sz="4" w:space="0" w:color="auto"/>
              <w:left w:val="nil"/>
              <w:bottom w:val="nil"/>
              <w:right w:val="nil"/>
            </w:tcBorders>
            <w:shd w:val="clear" w:color="000000" w:fill="FFFFFF"/>
            <w:noWrap/>
            <w:vAlign w:val="bottom"/>
            <w:hideMark/>
          </w:tcPr>
          <w:p w14:paraId="4FCE85D5" w14:textId="77777777" w:rsidR="00F2608A" w:rsidRPr="00377D95" w:rsidRDefault="00F2608A" w:rsidP="00F2608A">
            <w:pPr>
              <w:jc w:val="right"/>
              <w:rPr>
                <w:rFonts w:ascii="Times New Roman" w:hAnsi="Times New Roman"/>
              </w:rPr>
            </w:pPr>
            <w:r>
              <w:rPr>
                <w:rFonts w:ascii="Times New Roman" w:hAnsi="Times New Roman"/>
              </w:rPr>
              <w:t>0.</w:t>
            </w:r>
            <w:r w:rsidRPr="00377D95">
              <w:rPr>
                <w:rFonts w:ascii="Times New Roman" w:hAnsi="Times New Roman"/>
              </w:rPr>
              <w:t>2</w:t>
            </w:r>
          </w:p>
        </w:tc>
        <w:tc>
          <w:tcPr>
            <w:tcW w:w="850" w:type="dxa"/>
            <w:tcBorders>
              <w:top w:val="single" w:sz="4" w:space="0" w:color="auto"/>
              <w:left w:val="nil"/>
              <w:bottom w:val="nil"/>
              <w:right w:val="nil"/>
            </w:tcBorders>
            <w:shd w:val="clear" w:color="000000" w:fill="FFFFFF"/>
            <w:noWrap/>
            <w:vAlign w:val="bottom"/>
            <w:hideMark/>
          </w:tcPr>
          <w:p w14:paraId="40F120A2" w14:textId="77777777" w:rsidR="00F2608A" w:rsidRPr="00377D95" w:rsidRDefault="00F2608A" w:rsidP="00F2608A">
            <w:pPr>
              <w:jc w:val="right"/>
              <w:rPr>
                <w:rFonts w:ascii="Times New Roman" w:hAnsi="Times New Roman"/>
              </w:rPr>
            </w:pPr>
            <w:r>
              <w:rPr>
                <w:rFonts w:ascii="Times New Roman" w:hAnsi="Times New Roman"/>
              </w:rPr>
              <w:t>0.</w:t>
            </w:r>
            <w:r w:rsidRPr="00377D95">
              <w:rPr>
                <w:rFonts w:ascii="Times New Roman" w:hAnsi="Times New Roman"/>
              </w:rPr>
              <w:t>3</w:t>
            </w:r>
          </w:p>
        </w:tc>
      </w:tr>
      <w:tr w:rsidR="00F2608A" w:rsidRPr="00377D95" w14:paraId="12D6618A" w14:textId="77777777" w:rsidTr="00F2608A">
        <w:trPr>
          <w:trHeight w:val="300"/>
        </w:trPr>
        <w:tc>
          <w:tcPr>
            <w:tcW w:w="2268" w:type="dxa"/>
            <w:tcBorders>
              <w:top w:val="nil"/>
              <w:left w:val="nil"/>
              <w:bottom w:val="nil"/>
              <w:right w:val="nil"/>
            </w:tcBorders>
            <w:shd w:val="clear" w:color="auto" w:fill="auto"/>
            <w:noWrap/>
            <w:vAlign w:val="bottom"/>
            <w:hideMark/>
          </w:tcPr>
          <w:p w14:paraId="5C89D5A5" w14:textId="77777777" w:rsidR="00F2608A" w:rsidRPr="00377D95" w:rsidRDefault="00F2608A" w:rsidP="00F2608A">
            <w:pPr>
              <w:rPr>
                <w:rFonts w:ascii="Times New Roman" w:hAnsi="Times New Roman"/>
              </w:rPr>
            </w:pPr>
            <w:r>
              <w:rPr>
                <w:rFonts w:ascii="Times New Roman" w:hAnsi="Times New Roman"/>
              </w:rPr>
              <w:t>Current Velocity</w:t>
            </w:r>
          </w:p>
        </w:tc>
        <w:tc>
          <w:tcPr>
            <w:tcW w:w="620" w:type="dxa"/>
            <w:tcBorders>
              <w:top w:val="nil"/>
              <w:left w:val="nil"/>
              <w:bottom w:val="nil"/>
              <w:right w:val="nil"/>
            </w:tcBorders>
          </w:tcPr>
          <w:p w14:paraId="2ED5F6E1" w14:textId="77777777" w:rsidR="00F2608A" w:rsidRPr="00377D95" w:rsidRDefault="00F2608A" w:rsidP="00F2608A">
            <w:pPr>
              <w:jc w:val="right"/>
              <w:rPr>
                <w:rFonts w:ascii="Times New Roman" w:hAnsi="Times New Roman"/>
              </w:rPr>
            </w:pPr>
            <w:r w:rsidRPr="00377D95">
              <w:rPr>
                <w:rFonts w:ascii="Times New Roman" w:hAnsi="Times New Roman"/>
              </w:rPr>
              <w:t>m/s</w:t>
            </w:r>
          </w:p>
        </w:tc>
        <w:tc>
          <w:tcPr>
            <w:tcW w:w="798" w:type="dxa"/>
            <w:tcBorders>
              <w:top w:val="nil"/>
              <w:left w:val="nil"/>
              <w:bottom w:val="nil"/>
              <w:right w:val="nil"/>
            </w:tcBorders>
            <w:shd w:val="clear" w:color="auto" w:fill="auto"/>
            <w:noWrap/>
            <w:vAlign w:val="bottom"/>
            <w:hideMark/>
          </w:tcPr>
          <w:p w14:paraId="616CEAB5" w14:textId="77777777" w:rsidR="00F2608A" w:rsidRPr="00377D95" w:rsidRDefault="00F2608A" w:rsidP="00F2608A">
            <w:pPr>
              <w:jc w:val="right"/>
              <w:rPr>
                <w:rFonts w:ascii="Times New Roman" w:hAnsi="Times New Roman"/>
              </w:rPr>
            </w:pPr>
            <w:r>
              <w:rPr>
                <w:rFonts w:ascii="Times New Roman" w:hAnsi="Times New Roman"/>
              </w:rPr>
              <w:t>0.</w:t>
            </w:r>
            <w:r w:rsidRPr="00377D95">
              <w:rPr>
                <w:rFonts w:ascii="Times New Roman" w:hAnsi="Times New Roman"/>
              </w:rPr>
              <w:t>2</w:t>
            </w:r>
          </w:p>
        </w:tc>
        <w:tc>
          <w:tcPr>
            <w:tcW w:w="709" w:type="dxa"/>
            <w:tcBorders>
              <w:top w:val="nil"/>
              <w:left w:val="nil"/>
              <w:bottom w:val="nil"/>
              <w:right w:val="nil"/>
            </w:tcBorders>
            <w:shd w:val="clear" w:color="000000" w:fill="FFFFFF"/>
            <w:noWrap/>
            <w:vAlign w:val="bottom"/>
            <w:hideMark/>
          </w:tcPr>
          <w:p w14:paraId="2A74FAD8" w14:textId="77777777" w:rsidR="00F2608A" w:rsidRPr="00377D95" w:rsidRDefault="00F2608A" w:rsidP="00F2608A">
            <w:pPr>
              <w:jc w:val="right"/>
              <w:rPr>
                <w:rFonts w:ascii="Times New Roman" w:hAnsi="Times New Roman"/>
              </w:rPr>
            </w:pPr>
            <w:r>
              <w:rPr>
                <w:rFonts w:ascii="Times New Roman" w:hAnsi="Times New Roman"/>
              </w:rPr>
              <w:t>0.</w:t>
            </w:r>
            <w:r w:rsidRPr="00377D95">
              <w:rPr>
                <w:rFonts w:ascii="Times New Roman" w:hAnsi="Times New Roman"/>
              </w:rPr>
              <w:t>2</w:t>
            </w:r>
          </w:p>
        </w:tc>
        <w:tc>
          <w:tcPr>
            <w:tcW w:w="708" w:type="dxa"/>
            <w:tcBorders>
              <w:top w:val="nil"/>
              <w:left w:val="nil"/>
              <w:bottom w:val="nil"/>
              <w:right w:val="nil"/>
            </w:tcBorders>
            <w:shd w:val="clear" w:color="000000" w:fill="FFFFFF"/>
            <w:noWrap/>
            <w:vAlign w:val="bottom"/>
            <w:hideMark/>
          </w:tcPr>
          <w:p w14:paraId="64C8092F" w14:textId="77777777" w:rsidR="00F2608A" w:rsidRPr="00377D95" w:rsidRDefault="00F2608A" w:rsidP="00F2608A">
            <w:pPr>
              <w:jc w:val="right"/>
              <w:rPr>
                <w:rFonts w:ascii="Times New Roman" w:hAnsi="Times New Roman"/>
              </w:rPr>
            </w:pPr>
            <w:r>
              <w:rPr>
                <w:rFonts w:ascii="Times New Roman" w:hAnsi="Times New Roman"/>
              </w:rPr>
              <w:t>0.</w:t>
            </w:r>
            <w:r w:rsidRPr="00377D95">
              <w:rPr>
                <w:rFonts w:ascii="Times New Roman" w:hAnsi="Times New Roman"/>
              </w:rPr>
              <w:t>1</w:t>
            </w:r>
          </w:p>
        </w:tc>
        <w:tc>
          <w:tcPr>
            <w:tcW w:w="711" w:type="dxa"/>
            <w:tcBorders>
              <w:top w:val="nil"/>
              <w:left w:val="nil"/>
              <w:bottom w:val="nil"/>
              <w:right w:val="nil"/>
            </w:tcBorders>
            <w:shd w:val="clear" w:color="000000" w:fill="FFFFFF"/>
            <w:noWrap/>
            <w:vAlign w:val="bottom"/>
            <w:hideMark/>
          </w:tcPr>
          <w:p w14:paraId="69152C4F" w14:textId="77777777" w:rsidR="00F2608A" w:rsidRPr="00377D95" w:rsidRDefault="00F2608A" w:rsidP="00F2608A">
            <w:pPr>
              <w:jc w:val="right"/>
              <w:rPr>
                <w:rFonts w:ascii="Times New Roman" w:hAnsi="Times New Roman"/>
              </w:rPr>
            </w:pPr>
            <w:r>
              <w:rPr>
                <w:rFonts w:ascii="Times New Roman" w:hAnsi="Times New Roman"/>
              </w:rPr>
              <w:t>0.</w:t>
            </w:r>
            <w:r w:rsidRPr="00377D95">
              <w:rPr>
                <w:rFonts w:ascii="Times New Roman" w:hAnsi="Times New Roman"/>
              </w:rPr>
              <w:t>8</w:t>
            </w:r>
          </w:p>
        </w:tc>
        <w:tc>
          <w:tcPr>
            <w:tcW w:w="711" w:type="dxa"/>
            <w:tcBorders>
              <w:top w:val="nil"/>
              <w:left w:val="nil"/>
              <w:bottom w:val="nil"/>
              <w:right w:val="nil"/>
            </w:tcBorders>
            <w:shd w:val="clear" w:color="000000" w:fill="FFFFFF"/>
            <w:noWrap/>
            <w:vAlign w:val="bottom"/>
            <w:hideMark/>
          </w:tcPr>
          <w:p w14:paraId="6C51C38A" w14:textId="77777777" w:rsidR="00F2608A" w:rsidRPr="00377D95" w:rsidRDefault="00F2608A" w:rsidP="00F2608A">
            <w:pPr>
              <w:jc w:val="right"/>
              <w:rPr>
                <w:rFonts w:ascii="Times New Roman" w:hAnsi="Times New Roman"/>
              </w:rPr>
            </w:pPr>
            <w:r>
              <w:rPr>
                <w:rFonts w:ascii="Times New Roman" w:hAnsi="Times New Roman"/>
              </w:rPr>
              <w:t>0.</w:t>
            </w:r>
            <w:r w:rsidRPr="00377D95">
              <w:rPr>
                <w:rFonts w:ascii="Times New Roman" w:hAnsi="Times New Roman"/>
              </w:rPr>
              <w:t>03</w:t>
            </w:r>
          </w:p>
        </w:tc>
        <w:tc>
          <w:tcPr>
            <w:tcW w:w="846" w:type="dxa"/>
            <w:tcBorders>
              <w:top w:val="nil"/>
              <w:left w:val="nil"/>
              <w:bottom w:val="nil"/>
              <w:right w:val="nil"/>
            </w:tcBorders>
            <w:shd w:val="clear" w:color="000000" w:fill="FFFFFF"/>
            <w:noWrap/>
            <w:vAlign w:val="bottom"/>
            <w:hideMark/>
          </w:tcPr>
          <w:p w14:paraId="17C7741B" w14:textId="77777777" w:rsidR="00F2608A" w:rsidRPr="00377D95" w:rsidRDefault="00F2608A" w:rsidP="00F2608A">
            <w:pPr>
              <w:jc w:val="right"/>
              <w:rPr>
                <w:rFonts w:ascii="Times New Roman" w:hAnsi="Times New Roman"/>
              </w:rPr>
            </w:pPr>
            <w:r>
              <w:rPr>
                <w:rFonts w:ascii="Times New Roman" w:hAnsi="Times New Roman"/>
              </w:rPr>
              <w:t>0.</w:t>
            </w:r>
            <w:r w:rsidRPr="00377D95">
              <w:rPr>
                <w:rFonts w:ascii="Times New Roman" w:hAnsi="Times New Roman"/>
              </w:rPr>
              <w:t>1</w:t>
            </w:r>
          </w:p>
        </w:tc>
        <w:tc>
          <w:tcPr>
            <w:tcW w:w="851" w:type="dxa"/>
            <w:tcBorders>
              <w:top w:val="nil"/>
              <w:left w:val="nil"/>
              <w:bottom w:val="nil"/>
              <w:right w:val="nil"/>
            </w:tcBorders>
            <w:shd w:val="clear" w:color="000000" w:fill="FFFFFF"/>
            <w:noWrap/>
            <w:vAlign w:val="bottom"/>
            <w:hideMark/>
          </w:tcPr>
          <w:p w14:paraId="59BDE3BC" w14:textId="77777777" w:rsidR="00F2608A" w:rsidRPr="00377D95" w:rsidRDefault="00F2608A" w:rsidP="00F2608A">
            <w:pPr>
              <w:jc w:val="right"/>
              <w:rPr>
                <w:rFonts w:ascii="Times New Roman" w:hAnsi="Times New Roman"/>
              </w:rPr>
            </w:pPr>
            <w:r>
              <w:rPr>
                <w:rFonts w:ascii="Times New Roman" w:hAnsi="Times New Roman"/>
              </w:rPr>
              <w:t>0.</w:t>
            </w:r>
            <w:r w:rsidRPr="00377D95">
              <w:rPr>
                <w:rFonts w:ascii="Times New Roman" w:hAnsi="Times New Roman"/>
              </w:rPr>
              <w:t>3</w:t>
            </w:r>
          </w:p>
        </w:tc>
        <w:tc>
          <w:tcPr>
            <w:tcW w:w="850" w:type="dxa"/>
            <w:tcBorders>
              <w:top w:val="nil"/>
              <w:left w:val="nil"/>
              <w:bottom w:val="nil"/>
              <w:right w:val="nil"/>
            </w:tcBorders>
            <w:shd w:val="clear" w:color="000000" w:fill="FFFFFF"/>
            <w:noWrap/>
            <w:vAlign w:val="bottom"/>
            <w:hideMark/>
          </w:tcPr>
          <w:p w14:paraId="64D6786A" w14:textId="77777777" w:rsidR="00F2608A" w:rsidRPr="00377D95" w:rsidRDefault="00F2608A" w:rsidP="00F2608A">
            <w:pPr>
              <w:jc w:val="right"/>
              <w:rPr>
                <w:rFonts w:ascii="Times New Roman" w:hAnsi="Times New Roman"/>
              </w:rPr>
            </w:pPr>
            <w:r>
              <w:rPr>
                <w:rFonts w:ascii="Times New Roman" w:hAnsi="Times New Roman"/>
              </w:rPr>
              <w:t>0.</w:t>
            </w:r>
            <w:r w:rsidRPr="00377D95">
              <w:rPr>
                <w:rFonts w:ascii="Times New Roman" w:hAnsi="Times New Roman"/>
              </w:rPr>
              <w:t>7</w:t>
            </w:r>
          </w:p>
        </w:tc>
      </w:tr>
      <w:tr w:rsidR="00F2608A" w:rsidRPr="00377D95" w14:paraId="2FADB6DF" w14:textId="77777777" w:rsidTr="00F2608A">
        <w:trPr>
          <w:trHeight w:val="345"/>
        </w:trPr>
        <w:tc>
          <w:tcPr>
            <w:tcW w:w="2268" w:type="dxa"/>
            <w:tcBorders>
              <w:top w:val="nil"/>
              <w:left w:val="nil"/>
              <w:bottom w:val="nil"/>
              <w:right w:val="nil"/>
            </w:tcBorders>
            <w:shd w:val="clear" w:color="auto" w:fill="auto"/>
            <w:noWrap/>
            <w:vAlign w:val="bottom"/>
            <w:hideMark/>
          </w:tcPr>
          <w:p w14:paraId="4568953E" w14:textId="77777777" w:rsidR="00F2608A" w:rsidRPr="00377D95" w:rsidRDefault="00F2608A" w:rsidP="00F2608A">
            <w:pPr>
              <w:rPr>
                <w:rFonts w:ascii="Times New Roman" w:hAnsi="Times New Roman"/>
              </w:rPr>
            </w:pPr>
            <w:r>
              <w:rPr>
                <w:rFonts w:ascii="Times New Roman" w:hAnsi="Times New Roman"/>
              </w:rPr>
              <w:t>Flow Velocity</w:t>
            </w:r>
          </w:p>
        </w:tc>
        <w:tc>
          <w:tcPr>
            <w:tcW w:w="620" w:type="dxa"/>
            <w:tcBorders>
              <w:top w:val="nil"/>
              <w:left w:val="nil"/>
              <w:bottom w:val="nil"/>
              <w:right w:val="nil"/>
            </w:tcBorders>
          </w:tcPr>
          <w:p w14:paraId="58324882" w14:textId="77777777" w:rsidR="00F2608A" w:rsidRDefault="00F2608A" w:rsidP="00F2608A">
            <w:pPr>
              <w:jc w:val="right"/>
              <w:rPr>
                <w:rFonts w:ascii="Times New Roman" w:hAnsi="Times New Roman"/>
              </w:rPr>
            </w:pPr>
            <w:r w:rsidRPr="00377D95">
              <w:rPr>
                <w:rFonts w:ascii="Times New Roman" w:hAnsi="Times New Roman"/>
              </w:rPr>
              <w:t>m</w:t>
            </w:r>
            <w:r w:rsidRPr="00377D95">
              <w:rPr>
                <w:rFonts w:ascii="Times New Roman" w:hAnsi="Times New Roman"/>
                <w:vertAlign w:val="superscript"/>
              </w:rPr>
              <w:t>3</w:t>
            </w:r>
            <w:r w:rsidRPr="00377D95">
              <w:rPr>
                <w:rFonts w:ascii="Times New Roman" w:hAnsi="Times New Roman"/>
              </w:rPr>
              <w:t>/s</w:t>
            </w:r>
          </w:p>
        </w:tc>
        <w:tc>
          <w:tcPr>
            <w:tcW w:w="798" w:type="dxa"/>
            <w:tcBorders>
              <w:top w:val="nil"/>
              <w:left w:val="nil"/>
              <w:bottom w:val="nil"/>
              <w:right w:val="nil"/>
            </w:tcBorders>
            <w:shd w:val="clear" w:color="auto" w:fill="auto"/>
            <w:noWrap/>
            <w:vAlign w:val="bottom"/>
            <w:hideMark/>
          </w:tcPr>
          <w:p w14:paraId="1C148D07" w14:textId="77777777" w:rsidR="00F2608A" w:rsidRPr="00377D95" w:rsidRDefault="00F2608A" w:rsidP="00F2608A">
            <w:pPr>
              <w:jc w:val="right"/>
              <w:rPr>
                <w:rFonts w:ascii="Times New Roman" w:hAnsi="Times New Roman"/>
              </w:rPr>
            </w:pPr>
            <w:r>
              <w:rPr>
                <w:rFonts w:ascii="Times New Roman" w:hAnsi="Times New Roman"/>
              </w:rPr>
              <w:t>0.</w:t>
            </w:r>
            <w:r w:rsidRPr="00377D95">
              <w:rPr>
                <w:rFonts w:ascii="Times New Roman" w:hAnsi="Times New Roman"/>
              </w:rPr>
              <w:t>3</w:t>
            </w:r>
          </w:p>
        </w:tc>
        <w:tc>
          <w:tcPr>
            <w:tcW w:w="709" w:type="dxa"/>
            <w:tcBorders>
              <w:top w:val="nil"/>
              <w:left w:val="nil"/>
              <w:bottom w:val="nil"/>
              <w:right w:val="nil"/>
            </w:tcBorders>
            <w:shd w:val="clear" w:color="000000" w:fill="FFFFFF"/>
            <w:noWrap/>
            <w:vAlign w:val="bottom"/>
            <w:hideMark/>
          </w:tcPr>
          <w:p w14:paraId="5B730B4D" w14:textId="77777777" w:rsidR="00F2608A" w:rsidRPr="00377D95" w:rsidRDefault="00F2608A" w:rsidP="00F2608A">
            <w:pPr>
              <w:jc w:val="right"/>
              <w:rPr>
                <w:rFonts w:ascii="Times New Roman" w:hAnsi="Times New Roman"/>
              </w:rPr>
            </w:pPr>
            <w:r>
              <w:rPr>
                <w:rFonts w:ascii="Times New Roman" w:hAnsi="Times New Roman"/>
              </w:rPr>
              <w:t>1.</w:t>
            </w:r>
            <w:r w:rsidRPr="00377D95">
              <w:rPr>
                <w:rFonts w:ascii="Times New Roman" w:hAnsi="Times New Roman"/>
              </w:rPr>
              <w:t>6</w:t>
            </w:r>
          </w:p>
        </w:tc>
        <w:tc>
          <w:tcPr>
            <w:tcW w:w="708" w:type="dxa"/>
            <w:tcBorders>
              <w:top w:val="nil"/>
              <w:left w:val="nil"/>
              <w:bottom w:val="nil"/>
              <w:right w:val="nil"/>
            </w:tcBorders>
            <w:shd w:val="clear" w:color="000000" w:fill="FFFFFF"/>
            <w:noWrap/>
            <w:vAlign w:val="bottom"/>
            <w:hideMark/>
          </w:tcPr>
          <w:p w14:paraId="678566EE" w14:textId="77777777" w:rsidR="00F2608A" w:rsidRPr="00377D95" w:rsidRDefault="00F2608A" w:rsidP="00F2608A">
            <w:pPr>
              <w:jc w:val="right"/>
              <w:rPr>
                <w:rFonts w:ascii="Times New Roman" w:hAnsi="Times New Roman"/>
              </w:rPr>
            </w:pPr>
            <w:r>
              <w:rPr>
                <w:rFonts w:ascii="Times New Roman" w:hAnsi="Times New Roman"/>
              </w:rPr>
              <w:t>1.</w:t>
            </w:r>
            <w:r w:rsidRPr="00377D95">
              <w:rPr>
                <w:rFonts w:ascii="Times New Roman" w:hAnsi="Times New Roman"/>
              </w:rPr>
              <w:t>0</w:t>
            </w:r>
          </w:p>
        </w:tc>
        <w:tc>
          <w:tcPr>
            <w:tcW w:w="711" w:type="dxa"/>
            <w:tcBorders>
              <w:top w:val="nil"/>
              <w:left w:val="nil"/>
              <w:bottom w:val="nil"/>
              <w:right w:val="nil"/>
            </w:tcBorders>
            <w:shd w:val="clear" w:color="000000" w:fill="FFFFFF"/>
            <w:noWrap/>
            <w:vAlign w:val="bottom"/>
            <w:hideMark/>
          </w:tcPr>
          <w:p w14:paraId="03CAB020" w14:textId="77777777" w:rsidR="00F2608A" w:rsidRPr="00377D95" w:rsidRDefault="00F2608A" w:rsidP="00F2608A">
            <w:pPr>
              <w:jc w:val="right"/>
              <w:rPr>
                <w:rFonts w:ascii="Times New Roman" w:hAnsi="Times New Roman"/>
              </w:rPr>
            </w:pPr>
            <w:r>
              <w:rPr>
                <w:rFonts w:ascii="Times New Roman" w:hAnsi="Times New Roman"/>
              </w:rPr>
              <w:t>1.</w:t>
            </w:r>
            <w:r w:rsidRPr="00377D95">
              <w:rPr>
                <w:rFonts w:ascii="Times New Roman" w:hAnsi="Times New Roman"/>
              </w:rPr>
              <w:t>7</w:t>
            </w:r>
          </w:p>
        </w:tc>
        <w:tc>
          <w:tcPr>
            <w:tcW w:w="711" w:type="dxa"/>
            <w:tcBorders>
              <w:top w:val="nil"/>
              <w:left w:val="nil"/>
              <w:bottom w:val="nil"/>
              <w:right w:val="nil"/>
            </w:tcBorders>
            <w:shd w:val="clear" w:color="000000" w:fill="FFFFFF"/>
            <w:noWrap/>
            <w:vAlign w:val="bottom"/>
            <w:hideMark/>
          </w:tcPr>
          <w:p w14:paraId="11D3722D" w14:textId="77777777" w:rsidR="00F2608A" w:rsidRPr="00377D95" w:rsidRDefault="00F2608A" w:rsidP="00F2608A">
            <w:pPr>
              <w:jc w:val="right"/>
              <w:rPr>
                <w:rFonts w:ascii="Times New Roman" w:hAnsi="Times New Roman"/>
              </w:rPr>
            </w:pPr>
            <w:r>
              <w:rPr>
                <w:rFonts w:ascii="Times New Roman" w:hAnsi="Times New Roman"/>
              </w:rPr>
              <w:t>0.</w:t>
            </w:r>
            <w:r w:rsidRPr="00377D95">
              <w:rPr>
                <w:rFonts w:ascii="Times New Roman" w:hAnsi="Times New Roman"/>
              </w:rPr>
              <w:t>1</w:t>
            </w:r>
          </w:p>
        </w:tc>
        <w:tc>
          <w:tcPr>
            <w:tcW w:w="846" w:type="dxa"/>
            <w:tcBorders>
              <w:top w:val="nil"/>
              <w:left w:val="nil"/>
              <w:bottom w:val="nil"/>
              <w:right w:val="nil"/>
            </w:tcBorders>
            <w:shd w:val="clear" w:color="000000" w:fill="FFFFFF"/>
            <w:noWrap/>
            <w:vAlign w:val="bottom"/>
            <w:hideMark/>
          </w:tcPr>
          <w:p w14:paraId="77CFE4D0" w14:textId="77777777" w:rsidR="00F2608A" w:rsidRPr="00377D95" w:rsidRDefault="00F2608A" w:rsidP="00F2608A">
            <w:pPr>
              <w:jc w:val="right"/>
              <w:rPr>
                <w:rFonts w:ascii="Times New Roman" w:hAnsi="Times New Roman"/>
              </w:rPr>
            </w:pPr>
            <w:r>
              <w:rPr>
                <w:rFonts w:ascii="Times New Roman" w:hAnsi="Times New Roman"/>
              </w:rPr>
              <w:t>0.</w:t>
            </w:r>
            <w:r w:rsidRPr="00377D95">
              <w:rPr>
                <w:rFonts w:ascii="Times New Roman" w:hAnsi="Times New Roman"/>
              </w:rPr>
              <w:t>3</w:t>
            </w:r>
          </w:p>
        </w:tc>
        <w:tc>
          <w:tcPr>
            <w:tcW w:w="851" w:type="dxa"/>
            <w:tcBorders>
              <w:top w:val="nil"/>
              <w:left w:val="nil"/>
              <w:bottom w:val="nil"/>
              <w:right w:val="nil"/>
            </w:tcBorders>
            <w:shd w:val="clear" w:color="000000" w:fill="FFFFFF"/>
            <w:noWrap/>
            <w:vAlign w:val="bottom"/>
            <w:hideMark/>
          </w:tcPr>
          <w:p w14:paraId="7D89EFCD" w14:textId="77777777" w:rsidR="00F2608A" w:rsidRPr="00377D95" w:rsidRDefault="00F2608A" w:rsidP="00F2608A">
            <w:pPr>
              <w:jc w:val="right"/>
              <w:rPr>
                <w:rFonts w:ascii="Times New Roman" w:hAnsi="Times New Roman"/>
              </w:rPr>
            </w:pPr>
            <w:r>
              <w:rPr>
                <w:rFonts w:ascii="Times New Roman" w:hAnsi="Times New Roman"/>
              </w:rPr>
              <w:t>1.</w:t>
            </w:r>
            <w:r w:rsidRPr="00377D95">
              <w:rPr>
                <w:rFonts w:ascii="Times New Roman" w:hAnsi="Times New Roman"/>
              </w:rPr>
              <w:t>1</w:t>
            </w:r>
          </w:p>
        </w:tc>
        <w:tc>
          <w:tcPr>
            <w:tcW w:w="850" w:type="dxa"/>
            <w:tcBorders>
              <w:top w:val="nil"/>
              <w:left w:val="nil"/>
              <w:bottom w:val="nil"/>
              <w:right w:val="nil"/>
            </w:tcBorders>
            <w:shd w:val="clear" w:color="000000" w:fill="FFFFFF"/>
            <w:noWrap/>
            <w:vAlign w:val="bottom"/>
            <w:hideMark/>
          </w:tcPr>
          <w:p w14:paraId="2FC18F93" w14:textId="77777777" w:rsidR="00F2608A" w:rsidRPr="00377D95" w:rsidRDefault="00F2608A" w:rsidP="00F2608A">
            <w:pPr>
              <w:jc w:val="right"/>
              <w:rPr>
                <w:rFonts w:ascii="Times New Roman" w:hAnsi="Times New Roman"/>
              </w:rPr>
            </w:pPr>
            <w:r>
              <w:rPr>
                <w:rFonts w:ascii="Times New Roman" w:hAnsi="Times New Roman"/>
              </w:rPr>
              <w:t>3.</w:t>
            </w:r>
            <w:r w:rsidRPr="00377D95">
              <w:rPr>
                <w:rFonts w:ascii="Times New Roman" w:hAnsi="Times New Roman"/>
              </w:rPr>
              <w:t>6</w:t>
            </w:r>
          </w:p>
        </w:tc>
      </w:tr>
      <w:tr w:rsidR="00F2608A" w:rsidRPr="00377D95" w14:paraId="00ECB5F2" w14:textId="77777777" w:rsidTr="00F2608A">
        <w:trPr>
          <w:trHeight w:val="315"/>
        </w:trPr>
        <w:tc>
          <w:tcPr>
            <w:tcW w:w="2268" w:type="dxa"/>
            <w:tcBorders>
              <w:top w:val="nil"/>
              <w:left w:val="nil"/>
              <w:bottom w:val="nil"/>
              <w:right w:val="nil"/>
            </w:tcBorders>
            <w:shd w:val="clear" w:color="auto" w:fill="auto"/>
            <w:noWrap/>
            <w:vAlign w:val="bottom"/>
            <w:hideMark/>
          </w:tcPr>
          <w:p w14:paraId="364D52E4" w14:textId="77777777" w:rsidR="00F2608A" w:rsidRPr="00377D95" w:rsidRDefault="00F2608A" w:rsidP="00F2608A">
            <w:pPr>
              <w:rPr>
                <w:rFonts w:ascii="Times New Roman" w:hAnsi="Times New Roman"/>
              </w:rPr>
            </w:pPr>
            <w:r>
              <w:rPr>
                <w:rFonts w:ascii="Times New Roman" w:hAnsi="Times New Roman"/>
              </w:rPr>
              <w:t>Temperature</w:t>
            </w:r>
          </w:p>
        </w:tc>
        <w:tc>
          <w:tcPr>
            <w:tcW w:w="620" w:type="dxa"/>
            <w:tcBorders>
              <w:top w:val="nil"/>
              <w:left w:val="nil"/>
              <w:bottom w:val="nil"/>
              <w:right w:val="nil"/>
            </w:tcBorders>
          </w:tcPr>
          <w:p w14:paraId="4F71D26A" w14:textId="77777777" w:rsidR="00F2608A" w:rsidRDefault="00F2608A" w:rsidP="00F2608A">
            <w:pPr>
              <w:jc w:val="right"/>
              <w:rPr>
                <w:rFonts w:ascii="Times New Roman" w:hAnsi="Times New Roman"/>
              </w:rPr>
            </w:pPr>
            <w:proofErr w:type="spellStart"/>
            <w:r w:rsidRPr="00377D95">
              <w:rPr>
                <w:rFonts w:ascii="Times New Roman" w:hAnsi="Times New Roman"/>
                <w:vertAlign w:val="superscript"/>
              </w:rPr>
              <w:t>o</w:t>
            </w:r>
            <w:r w:rsidRPr="00377D95">
              <w:rPr>
                <w:rFonts w:ascii="Times New Roman" w:hAnsi="Times New Roman"/>
              </w:rPr>
              <w:t>C</w:t>
            </w:r>
            <w:proofErr w:type="spellEnd"/>
          </w:p>
        </w:tc>
        <w:tc>
          <w:tcPr>
            <w:tcW w:w="798" w:type="dxa"/>
            <w:tcBorders>
              <w:top w:val="nil"/>
              <w:left w:val="nil"/>
              <w:bottom w:val="nil"/>
              <w:right w:val="nil"/>
            </w:tcBorders>
            <w:shd w:val="clear" w:color="auto" w:fill="auto"/>
            <w:noWrap/>
            <w:vAlign w:val="bottom"/>
            <w:hideMark/>
          </w:tcPr>
          <w:p w14:paraId="5CA20153" w14:textId="77777777" w:rsidR="00F2608A" w:rsidRPr="00377D95" w:rsidRDefault="00F2608A" w:rsidP="00F2608A">
            <w:pPr>
              <w:jc w:val="right"/>
              <w:rPr>
                <w:rFonts w:ascii="Times New Roman" w:hAnsi="Times New Roman"/>
              </w:rPr>
            </w:pPr>
            <w:r>
              <w:rPr>
                <w:rFonts w:ascii="Times New Roman" w:hAnsi="Times New Roman"/>
              </w:rPr>
              <w:t>22.</w:t>
            </w:r>
            <w:r w:rsidRPr="00377D95">
              <w:rPr>
                <w:rFonts w:ascii="Times New Roman" w:hAnsi="Times New Roman"/>
              </w:rPr>
              <w:t>6</w:t>
            </w:r>
          </w:p>
        </w:tc>
        <w:tc>
          <w:tcPr>
            <w:tcW w:w="709" w:type="dxa"/>
            <w:tcBorders>
              <w:top w:val="nil"/>
              <w:left w:val="nil"/>
              <w:bottom w:val="nil"/>
              <w:right w:val="nil"/>
            </w:tcBorders>
            <w:shd w:val="clear" w:color="000000" w:fill="FFFFFF"/>
            <w:noWrap/>
            <w:vAlign w:val="bottom"/>
            <w:hideMark/>
          </w:tcPr>
          <w:p w14:paraId="4E19BEAB" w14:textId="77777777" w:rsidR="00F2608A" w:rsidRPr="00377D95" w:rsidRDefault="00F2608A" w:rsidP="00F2608A">
            <w:pPr>
              <w:jc w:val="right"/>
              <w:rPr>
                <w:rFonts w:ascii="Times New Roman" w:hAnsi="Times New Roman"/>
              </w:rPr>
            </w:pPr>
            <w:r>
              <w:rPr>
                <w:rFonts w:ascii="Times New Roman" w:hAnsi="Times New Roman"/>
              </w:rPr>
              <w:t>24.</w:t>
            </w:r>
            <w:r w:rsidRPr="00377D95">
              <w:rPr>
                <w:rFonts w:ascii="Times New Roman" w:hAnsi="Times New Roman"/>
              </w:rPr>
              <w:t>4</w:t>
            </w:r>
          </w:p>
        </w:tc>
        <w:tc>
          <w:tcPr>
            <w:tcW w:w="708" w:type="dxa"/>
            <w:tcBorders>
              <w:top w:val="nil"/>
              <w:left w:val="nil"/>
              <w:bottom w:val="nil"/>
              <w:right w:val="nil"/>
            </w:tcBorders>
            <w:shd w:val="clear" w:color="000000" w:fill="FFFFFF"/>
            <w:noWrap/>
            <w:vAlign w:val="bottom"/>
            <w:hideMark/>
          </w:tcPr>
          <w:p w14:paraId="4CB48714" w14:textId="77777777" w:rsidR="00F2608A" w:rsidRPr="00377D95" w:rsidRDefault="00F2608A" w:rsidP="00F2608A">
            <w:pPr>
              <w:jc w:val="right"/>
              <w:rPr>
                <w:rFonts w:ascii="Times New Roman" w:hAnsi="Times New Roman"/>
              </w:rPr>
            </w:pPr>
            <w:r>
              <w:rPr>
                <w:rFonts w:ascii="Times New Roman" w:hAnsi="Times New Roman"/>
              </w:rPr>
              <w:t>25.</w:t>
            </w:r>
            <w:r w:rsidRPr="00377D95">
              <w:rPr>
                <w:rFonts w:ascii="Times New Roman" w:hAnsi="Times New Roman"/>
              </w:rPr>
              <w:t>0</w:t>
            </w:r>
          </w:p>
        </w:tc>
        <w:tc>
          <w:tcPr>
            <w:tcW w:w="711" w:type="dxa"/>
            <w:tcBorders>
              <w:top w:val="nil"/>
              <w:left w:val="nil"/>
              <w:bottom w:val="nil"/>
              <w:right w:val="nil"/>
            </w:tcBorders>
            <w:shd w:val="clear" w:color="000000" w:fill="FFFFFF"/>
            <w:noWrap/>
            <w:vAlign w:val="bottom"/>
            <w:hideMark/>
          </w:tcPr>
          <w:p w14:paraId="44AEE5C1" w14:textId="77777777" w:rsidR="00F2608A" w:rsidRPr="00377D95" w:rsidRDefault="00F2608A" w:rsidP="00F2608A">
            <w:pPr>
              <w:jc w:val="right"/>
              <w:rPr>
                <w:rFonts w:ascii="Times New Roman" w:hAnsi="Times New Roman"/>
              </w:rPr>
            </w:pPr>
            <w:r>
              <w:rPr>
                <w:rFonts w:ascii="Times New Roman" w:hAnsi="Times New Roman"/>
              </w:rPr>
              <w:t>26.</w:t>
            </w:r>
            <w:r w:rsidRPr="00377D95">
              <w:rPr>
                <w:rFonts w:ascii="Times New Roman" w:hAnsi="Times New Roman"/>
              </w:rPr>
              <w:t>2</w:t>
            </w:r>
          </w:p>
        </w:tc>
        <w:tc>
          <w:tcPr>
            <w:tcW w:w="711" w:type="dxa"/>
            <w:tcBorders>
              <w:top w:val="nil"/>
              <w:left w:val="nil"/>
              <w:bottom w:val="nil"/>
              <w:right w:val="nil"/>
            </w:tcBorders>
            <w:shd w:val="clear" w:color="000000" w:fill="FFFFFF"/>
            <w:noWrap/>
            <w:vAlign w:val="bottom"/>
            <w:hideMark/>
          </w:tcPr>
          <w:p w14:paraId="04B0EEA4" w14:textId="77777777" w:rsidR="00F2608A" w:rsidRPr="00377D95" w:rsidRDefault="00F2608A" w:rsidP="00F2608A">
            <w:pPr>
              <w:jc w:val="right"/>
              <w:rPr>
                <w:rFonts w:ascii="Times New Roman" w:hAnsi="Times New Roman"/>
              </w:rPr>
            </w:pPr>
            <w:r>
              <w:rPr>
                <w:rFonts w:ascii="Times New Roman" w:hAnsi="Times New Roman"/>
              </w:rPr>
              <w:t>27.</w:t>
            </w:r>
            <w:r w:rsidRPr="00377D95">
              <w:rPr>
                <w:rFonts w:ascii="Times New Roman" w:hAnsi="Times New Roman"/>
              </w:rPr>
              <w:t>8</w:t>
            </w:r>
          </w:p>
        </w:tc>
        <w:tc>
          <w:tcPr>
            <w:tcW w:w="846" w:type="dxa"/>
            <w:tcBorders>
              <w:top w:val="nil"/>
              <w:left w:val="nil"/>
              <w:bottom w:val="nil"/>
              <w:right w:val="nil"/>
            </w:tcBorders>
            <w:shd w:val="clear" w:color="000000" w:fill="FFFFFF"/>
            <w:noWrap/>
            <w:vAlign w:val="bottom"/>
            <w:hideMark/>
          </w:tcPr>
          <w:p w14:paraId="12BFAEAC" w14:textId="77777777" w:rsidR="00F2608A" w:rsidRPr="00377D95" w:rsidRDefault="00F2608A" w:rsidP="00F2608A">
            <w:pPr>
              <w:jc w:val="right"/>
              <w:rPr>
                <w:rFonts w:ascii="Times New Roman" w:hAnsi="Times New Roman"/>
              </w:rPr>
            </w:pPr>
            <w:r>
              <w:rPr>
                <w:rFonts w:ascii="Times New Roman" w:hAnsi="Times New Roman"/>
              </w:rPr>
              <w:t>28.</w:t>
            </w:r>
            <w:r w:rsidRPr="00377D95">
              <w:rPr>
                <w:rFonts w:ascii="Times New Roman" w:hAnsi="Times New Roman"/>
              </w:rPr>
              <w:t>0</w:t>
            </w:r>
          </w:p>
        </w:tc>
        <w:tc>
          <w:tcPr>
            <w:tcW w:w="851" w:type="dxa"/>
            <w:tcBorders>
              <w:top w:val="nil"/>
              <w:left w:val="nil"/>
              <w:bottom w:val="nil"/>
              <w:right w:val="nil"/>
            </w:tcBorders>
            <w:shd w:val="clear" w:color="000000" w:fill="FFFFFF"/>
            <w:noWrap/>
            <w:vAlign w:val="bottom"/>
            <w:hideMark/>
          </w:tcPr>
          <w:p w14:paraId="5E9CAC96" w14:textId="77777777" w:rsidR="00F2608A" w:rsidRPr="00377D95" w:rsidRDefault="00F2608A" w:rsidP="00F2608A">
            <w:pPr>
              <w:jc w:val="right"/>
              <w:rPr>
                <w:rFonts w:ascii="Times New Roman" w:hAnsi="Times New Roman"/>
              </w:rPr>
            </w:pPr>
            <w:r>
              <w:rPr>
                <w:rFonts w:ascii="Times New Roman" w:hAnsi="Times New Roman"/>
              </w:rPr>
              <w:t>28.</w:t>
            </w:r>
            <w:r w:rsidRPr="00377D95">
              <w:rPr>
                <w:rFonts w:ascii="Times New Roman" w:hAnsi="Times New Roman"/>
              </w:rPr>
              <w:t>2</w:t>
            </w:r>
          </w:p>
        </w:tc>
        <w:tc>
          <w:tcPr>
            <w:tcW w:w="850" w:type="dxa"/>
            <w:tcBorders>
              <w:top w:val="nil"/>
              <w:left w:val="nil"/>
              <w:bottom w:val="nil"/>
              <w:right w:val="nil"/>
            </w:tcBorders>
            <w:shd w:val="clear" w:color="000000" w:fill="FFFFFF"/>
            <w:noWrap/>
            <w:vAlign w:val="bottom"/>
            <w:hideMark/>
          </w:tcPr>
          <w:p w14:paraId="3B95E7DC" w14:textId="77777777" w:rsidR="00F2608A" w:rsidRPr="00377D95" w:rsidRDefault="00F2608A" w:rsidP="00F2608A">
            <w:pPr>
              <w:jc w:val="right"/>
              <w:rPr>
                <w:rFonts w:ascii="Times New Roman" w:hAnsi="Times New Roman"/>
              </w:rPr>
            </w:pPr>
            <w:r>
              <w:rPr>
                <w:rFonts w:ascii="Times New Roman" w:hAnsi="Times New Roman"/>
              </w:rPr>
              <w:t>28.</w:t>
            </w:r>
            <w:r w:rsidRPr="00377D95">
              <w:rPr>
                <w:rFonts w:ascii="Times New Roman" w:hAnsi="Times New Roman"/>
              </w:rPr>
              <w:t>2</w:t>
            </w:r>
          </w:p>
        </w:tc>
      </w:tr>
      <w:tr w:rsidR="00F2608A" w:rsidRPr="00377D95" w14:paraId="57F75D3D" w14:textId="77777777" w:rsidTr="00F2608A">
        <w:trPr>
          <w:trHeight w:val="300"/>
        </w:trPr>
        <w:tc>
          <w:tcPr>
            <w:tcW w:w="2268" w:type="dxa"/>
            <w:tcBorders>
              <w:top w:val="nil"/>
              <w:left w:val="nil"/>
              <w:bottom w:val="nil"/>
              <w:right w:val="nil"/>
            </w:tcBorders>
            <w:shd w:val="clear" w:color="auto" w:fill="auto"/>
            <w:noWrap/>
            <w:vAlign w:val="bottom"/>
            <w:hideMark/>
          </w:tcPr>
          <w:p w14:paraId="140CC249" w14:textId="77777777" w:rsidR="00F2608A" w:rsidRPr="00377D95" w:rsidRDefault="00F2608A" w:rsidP="00F2608A">
            <w:pPr>
              <w:rPr>
                <w:rFonts w:ascii="Times New Roman" w:hAnsi="Times New Roman"/>
              </w:rPr>
            </w:pPr>
            <w:r w:rsidRPr="00377D95">
              <w:rPr>
                <w:rFonts w:ascii="Times New Roman" w:hAnsi="Times New Roman"/>
              </w:rPr>
              <w:t>DO</w:t>
            </w:r>
          </w:p>
        </w:tc>
        <w:tc>
          <w:tcPr>
            <w:tcW w:w="620" w:type="dxa"/>
            <w:tcBorders>
              <w:top w:val="nil"/>
              <w:left w:val="nil"/>
              <w:bottom w:val="nil"/>
              <w:right w:val="nil"/>
            </w:tcBorders>
          </w:tcPr>
          <w:p w14:paraId="488614EE" w14:textId="77777777" w:rsidR="00F2608A" w:rsidRDefault="00F2608A" w:rsidP="00F2608A">
            <w:pPr>
              <w:jc w:val="right"/>
              <w:rPr>
                <w:rFonts w:ascii="Times New Roman" w:hAnsi="Times New Roman"/>
              </w:rPr>
            </w:pPr>
            <w:r>
              <w:rPr>
                <w:rFonts w:ascii="Times New Roman" w:hAnsi="Times New Roman"/>
              </w:rPr>
              <w:t>mg/l</w:t>
            </w:r>
          </w:p>
        </w:tc>
        <w:tc>
          <w:tcPr>
            <w:tcW w:w="798" w:type="dxa"/>
            <w:tcBorders>
              <w:top w:val="nil"/>
              <w:left w:val="nil"/>
              <w:bottom w:val="nil"/>
              <w:right w:val="nil"/>
            </w:tcBorders>
            <w:shd w:val="clear" w:color="auto" w:fill="auto"/>
            <w:noWrap/>
            <w:vAlign w:val="bottom"/>
            <w:hideMark/>
          </w:tcPr>
          <w:p w14:paraId="5ADDCC75" w14:textId="77777777" w:rsidR="00F2608A" w:rsidRPr="00377D95" w:rsidRDefault="00F2608A" w:rsidP="00F2608A">
            <w:pPr>
              <w:jc w:val="right"/>
              <w:rPr>
                <w:rFonts w:ascii="Times New Roman" w:hAnsi="Times New Roman"/>
              </w:rPr>
            </w:pPr>
            <w:r>
              <w:rPr>
                <w:rFonts w:ascii="Times New Roman" w:hAnsi="Times New Roman"/>
              </w:rPr>
              <w:t>9.</w:t>
            </w:r>
            <w:r w:rsidRPr="00377D95">
              <w:rPr>
                <w:rFonts w:ascii="Times New Roman" w:hAnsi="Times New Roman"/>
              </w:rPr>
              <w:t>2</w:t>
            </w:r>
          </w:p>
        </w:tc>
        <w:tc>
          <w:tcPr>
            <w:tcW w:w="709" w:type="dxa"/>
            <w:tcBorders>
              <w:top w:val="nil"/>
              <w:left w:val="nil"/>
              <w:bottom w:val="nil"/>
              <w:right w:val="nil"/>
            </w:tcBorders>
            <w:shd w:val="clear" w:color="000000" w:fill="FFFFFF"/>
            <w:noWrap/>
            <w:vAlign w:val="bottom"/>
            <w:hideMark/>
          </w:tcPr>
          <w:p w14:paraId="09F98C82" w14:textId="77777777" w:rsidR="00F2608A" w:rsidRPr="00377D95" w:rsidRDefault="00F2608A" w:rsidP="00F2608A">
            <w:pPr>
              <w:jc w:val="right"/>
              <w:rPr>
                <w:rFonts w:ascii="Times New Roman" w:hAnsi="Times New Roman"/>
              </w:rPr>
            </w:pPr>
            <w:r>
              <w:rPr>
                <w:rFonts w:ascii="Times New Roman" w:hAnsi="Times New Roman"/>
              </w:rPr>
              <w:t>9.</w:t>
            </w:r>
            <w:r w:rsidRPr="00377D95">
              <w:rPr>
                <w:rFonts w:ascii="Times New Roman" w:hAnsi="Times New Roman"/>
              </w:rPr>
              <w:t>1</w:t>
            </w:r>
          </w:p>
        </w:tc>
        <w:tc>
          <w:tcPr>
            <w:tcW w:w="708" w:type="dxa"/>
            <w:tcBorders>
              <w:top w:val="nil"/>
              <w:left w:val="nil"/>
              <w:bottom w:val="nil"/>
              <w:right w:val="nil"/>
            </w:tcBorders>
            <w:shd w:val="clear" w:color="000000" w:fill="FFFFFF"/>
            <w:noWrap/>
            <w:vAlign w:val="bottom"/>
            <w:hideMark/>
          </w:tcPr>
          <w:p w14:paraId="45900F33" w14:textId="77777777" w:rsidR="00F2608A" w:rsidRPr="00377D95" w:rsidRDefault="00F2608A" w:rsidP="00F2608A">
            <w:pPr>
              <w:jc w:val="right"/>
              <w:rPr>
                <w:rFonts w:ascii="Times New Roman" w:hAnsi="Times New Roman"/>
              </w:rPr>
            </w:pPr>
            <w:r>
              <w:rPr>
                <w:rFonts w:ascii="Times New Roman" w:hAnsi="Times New Roman"/>
              </w:rPr>
              <w:t>8.</w:t>
            </w:r>
            <w:r w:rsidRPr="00377D95">
              <w:rPr>
                <w:rFonts w:ascii="Times New Roman" w:hAnsi="Times New Roman"/>
              </w:rPr>
              <w:t>8</w:t>
            </w:r>
          </w:p>
        </w:tc>
        <w:tc>
          <w:tcPr>
            <w:tcW w:w="711" w:type="dxa"/>
            <w:tcBorders>
              <w:top w:val="nil"/>
              <w:left w:val="nil"/>
              <w:bottom w:val="nil"/>
              <w:right w:val="nil"/>
            </w:tcBorders>
            <w:shd w:val="clear" w:color="000000" w:fill="FFFFFF"/>
            <w:noWrap/>
            <w:vAlign w:val="bottom"/>
            <w:hideMark/>
          </w:tcPr>
          <w:p w14:paraId="42A3E54E" w14:textId="77777777" w:rsidR="00F2608A" w:rsidRPr="00377D95" w:rsidRDefault="00F2608A" w:rsidP="00F2608A">
            <w:pPr>
              <w:jc w:val="right"/>
              <w:rPr>
                <w:rFonts w:ascii="Times New Roman" w:hAnsi="Times New Roman"/>
              </w:rPr>
            </w:pPr>
            <w:r>
              <w:rPr>
                <w:rFonts w:ascii="Times New Roman" w:hAnsi="Times New Roman"/>
              </w:rPr>
              <w:t>8.</w:t>
            </w:r>
            <w:r w:rsidRPr="00377D95">
              <w:rPr>
                <w:rFonts w:ascii="Times New Roman" w:hAnsi="Times New Roman"/>
              </w:rPr>
              <w:t>7</w:t>
            </w:r>
          </w:p>
        </w:tc>
        <w:tc>
          <w:tcPr>
            <w:tcW w:w="711" w:type="dxa"/>
            <w:tcBorders>
              <w:top w:val="nil"/>
              <w:left w:val="nil"/>
              <w:bottom w:val="nil"/>
              <w:right w:val="nil"/>
            </w:tcBorders>
            <w:shd w:val="clear" w:color="000000" w:fill="FFFFFF"/>
            <w:noWrap/>
            <w:vAlign w:val="bottom"/>
            <w:hideMark/>
          </w:tcPr>
          <w:p w14:paraId="24A0A9A5" w14:textId="77777777" w:rsidR="00F2608A" w:rsidRPr="00377D95" w:rsidRDefault="00F2608A" w:rsidP="00F2608A">
            <w:pPr>
              <w:jc w:val="right"/>
              <w:rPr>
                <w:rFonts w:ascii="Times New Roman" w:hAnsi="Times New Roman"/>
              </w:rPr>
            </w:pPr>
            <w:r>
              <w:rPr>
                <w:rFonts w:ascii="Times New Roman" w:hAnsi="Times New Roman"/>
              </w:rPr>
              <w:t>6.</w:t>
            </w:r>
            <w:r w:rsidRPr="00377D95">
              <w:rPr>
                <w:rFonts w:ascii="Times New Roman" w:hAnsi="Times New Roman"/>
              </w:rPr>
              <w:t>9</w:t>
            </w:r>
          </w:p>
        </w:tc>
        <w:tc>
          <w:tcPr>
            <w:tcW w:w="846" w:type="dxa"/>
            <w:tcBorders>
              <w:top w:val="nil"/>
              <w:left w:val="nil"/>
              <w:bottom w:val="nil"/>
              <w:right w:val="nil"/>
            </w:tcBorders>
            <w:shd w:val="clear" w:color="000000" w:fill="FFFFFF"/>
            <w:noWrap/>
            <w:vAlign w:val="bottom"/>
            <w:hideMark/>
          </w:tcPr>
          <w:p w14:paraId="4298DD48" w14:textId="77777777" w:rsidR="00F2608A" w:rsidRPr="00377D95" w:rsidRDefault="00F2608A" w:rsidP="00F2608A">
            <w:pPr>
              <w:jc w:val="right"/>
              <w:rPr>
                <w:rFonts w:ascii="Times New Roman" w:hAnsi="Times New Roman"/>
              </w:rPr>
            </w:pPr>
            <w:r>
              <w:rPr>
                <w:rFonts w:ascii="Times New Roman" w:hAnsi="Times New Roman"/>
              </w:rPr>
              <w:t>7.</w:t>
            </w:r>
            <w:r w:rsidRPr="00377D95">
              <w:rPr>
                <w:rFonts w:ascii="Times New Roman" w:hAnsi="Times New Roman"/>
              </w:rPr>
              <w:t>2</w:t>
            </w:r>
          </w:p>
        </w:tc>
        <w:tc>
          <w:tcPr>
            <w:tcW w:w="851" w:type="dxa"/>
            <w:tcBorders>
              <w:top w:val="nil"/>
              <w:left w:val="nil"/>
              <w:bottom w:val="nil"/>
              <w:right w:val="nil"/>
            </w:tcBorders>
            <w:shd w:val="clear" w:color="000000" w:fill="FFFFFF"/>
            <w:noWrap/>
            <w:vAlign w:val="bottom"/>
            <w:hideMark/>
          </w:tcPr>
          <w:p w14:paraId="7D6DF1CA" w14:textId="77777777" w:rsidR="00F2608A" w:rsidRPr="00377D95" w:rsidRDefault="00F2608A" w:rsidP="00F2608A">
            <w:pPr>
              <w:jc w:val="right"/>
              <w:rPr>
                <w:rFonts w:ascii="Times New Roman" w:hAnsi="Times New Roman"/>
              </w:rPr>
            </w:pPr>
            <w:r>
              <w:rPr>
                <w:rFonts w:ascii="Times New Roman" w:hAnsi="Times New Roman"/>
              </w:rPr>
              <w:t>8.</w:t>
            </w:r>
            <w:r w:rsidRPr="00377D95">
              <w:rPr>
                <w:rFonts w:ascii="Times New Roman" w:hAnsi="Times New Roman"/>
              </w:rPr>
              <w:t>5</w:t>
            </w:r>
          </w:p>
        </w:tc>
        <w:tc>
          <w:tcPr>
            <w:tcW w:w="850" w:type="dxa"/>
            <w:tcBorders>
              <w:top w:val="nil"/>
              <w:left w:val="nil"/>
              <w:bottom w:val="nil"/>
              <w:right w:val="nil"/>
            </w:tcBorders>
            <w:shd w:val="clear" w:color="000000" w:fill="FFFFFF"/>
            <w:noWrap/>
            <w:vAlign w:val="bottom"/>
            <w:hideMark/>
          </w:tcPr>
          <w:p w14:paraId="7DE1BC07" w14:textId="77777777" w:rsidR="00F2608A" w:rsidRPr="00377D95" w:rsidRDefault="00F2608A" w:rsidP="00F2608A">
            <w:pPr>
              <w:jc w:val="right"/>
              <w:rPr>
                <w:rFonts w:ascii="Times New Roman" w:hAnsi="Times New Roman"/>
              </w:rPr>
            </w:pPr>
            <w:r>
              <w:rPr>
                <w:rFonts w:ascii="Times New Roman" w:hAnsi="Times New Roman"/>
              </w:rPr>
              <w:t>8.</w:t>
            </w:r>
            <w:r w:rsidRPr="00377D95">
              <w:rPr>
                <w:rFonts w:ascii="Times New Roman" w:hAnsi="Times New Roman"/>
              </w:rPr>
              <w:t>7</w:t>
            </w:r>
          </w:p>
        </w:tc>
      </w:tr>
      <w:tr w:rsidR="00F2608A" w:rsidRPr="00377D95" w14:paraId="56372BDE" w14:textId="77777777" w:rsidTr="00F2608A">
        <w:trPr>
          <w:trHeight w:val="300"/>
        </w:trPr>
        <w:tc>
          <w:tcPr>
            <w:tcW w:w="2268" w:type="dxa"/>
            <w:tcBorders>
              <w:top w:val="nil"/>
              <w:left w:val="nil"/>
              <w:bottom w:val="nil"/>
              <w:right w:val="nil"/>
            </w:tcBorders>
            <w:shd w:val="clear" w:color="auto" w:fill="auto"/>
            <w:noWrap/>
            <w:vAlign w:val="bottom"/>
            <w:hideMark/>
          </w:tcPr>
          <w:p w14:paraId="47C0E160" w14:textId="77777777" w:rsidR="00F2608A" w:rsidRPr="00D40EE8" w:rsidRDefault="00F2608A" w:rsidP="00F2608A">
            <w:pPr>
              <w:rPr>
                <w:rFonts w:ascii="Times New Roman" w:hAnsi="Times New Roman"/>
              </w:rPr>
            </w:pPr>
            <w:r w:rsidRPr="00377D95">
              <w:rPr>
                <w:rFonts w:ascii="Times New Roman" w:hAnsi="Times New Roman"/>
              </w:rPr>
              <w:t>BOD</w:t>
            </w:r>
            <w:r>
              <w:rPr>
                <w:rFonts w:ascii="Times New Roman" w:hAnsi="Times New Roman"/>
                <w:vertAlign w:val="subscript"/>
              </w:rPr>
              <w:t>5</w:t>
            </w:r>
          </w:p>
        </w:tc>
        <w:tc>
          <w:tcPr>
            <w:tcW w:w="620" w:type="dxa"/>
            <w:tcBorders>
              <w:top w:val="nil"/>
              <w:left w:val="nil"/>
              <w:bottom w:val="nil"/>
              <w:right w:val="nil"/>
            </w:tcBorders>
          </w:tcPr>
          <w:p w14:paraId="4D92EF26" w14:textId="77777777" w:rsidR="00F2608A" w:rsidRDefault="00F2608A" w:rsidP="00F2608A">
            <w:pPr>
              <w:jc w:val="right"/>
              <w:rPr>
                <w:rFonts w:ascii="Times New Roman" w:hAnsi="Times New Roman"/>
              </w:rPr>
            </w:pPr>
            <w:r>
              <w:rPr>
                <w:rFonts w:ascii="Times New Roman" w:hAnsi="Times New Roman"/>
              </w:rPr>
              <w:t>mg/l</w:t>
            </w:r>
          </w:p>
        </w:tc>
        <w:tc>
          <w:tcPr>
            <w:tcW w:w="798" w:type="dxa"/>
            <w:tcBorders>
              <w:top w:val="nil"/>
              <w:left w:val="nil"/>
              <w:bottom w:val="nil"/>
              <w:right w:val="nil"/>
            </w:tcBorders>
            <w:shd w:val="clear" w:color="auto" w:fill="auto"/>
            <w:noWrap/>
            <w:vAlign w:val="bottom"/>
            <w:hideMark/>
          </w:tcPr>
          <w:p w14:paraId="18ED6564" w14:textId="77777777" w:rsidR="00F2608A" w:rsidRPr="00377D95" w:rsidRDefault="00F2608A" w:rsidP="00F2608A">
            <w:pPr>
              <w:jc w:val="right"/>
              <w:rPr>
                <w:rFonts w:ascii="Times New Roman" w:hAnsi="Times New Roman"/>
              </w:rPr>
            </w:pPr>
            <w:r>
              <w:rPr>
                <w:rFonts w:ascii="Times New Roman" w:hAnsi="Times New Roman"/>
              </w:rPr>
              <w:t>1.</w:t>
            </w:r>
            <w:r w:rsidRPr="00377D95">
              <w:rPr>
                <w:rFonts w:ascii="Times New Roman" w:hAnsi="Times New Roman"/>
              </w:rPr>
              <w:t>2</w:t>
            </w:r>
          </w:p>
        </w:tc>
        <w:tc>
          <w:tcPr>
            <w:tcW w:w="709" w:type="dxa"/>
            <w:tcBorders>
              <w:top w:val="nil"/>
              <w:left w:val="nil"/>
              <w:bottom w:val="nil"/>
              <w:right w:val="nil"/>
            </w:tcBorders>
            <w:shd w:val="clear" w:color="000000" w:fill="FFFFFF"/>
            <w:noWrap/>
            <w:vAlign w:val="bottom"/>
            <w:hideMark/>
          </w:tcPr>
          <w:p w14:paraId="665765F9" w14:textId="77777777" w:rsidR="00F2608A" w:rsidRPr="00377D95" w:rsidRDefault="00F2608A" w:rsidP="00F2608A">
            <w:pPr>
              <w:jc w:val="right"/>
              <w:rPr>
                <w:rFonts w:ascii="Times New Roman" w:hAnsi="Times New Roman"/>
              </w:rPr>
            </w:pPr>
            <w:r>
              <w:rPr>
                <w:rFonts w:ascii="Times New Roman" w:hAnsi="Times New Roman"/>
              </w:rPr>
              <w:t>1.</w:t>
            </w:r>
            <w:r w:rsidRPr="00377D95">
              <w:rPr>
                <w:rFonts w:ascii="Times New Roman" w:hAnsi="Times New Roman"/>
              </w:rPr>
              <w:t>8</w:t>
            </w:r>
          </w:p>
        </w:tc>
        <w:tc>
          <w:tcPr>
            <w:tcW w:w="708" w:type="dxa"/>
            <w:tcBorders>
              <w:top w:val="nil"/>
              <w:left w:val="nil"/>
              <w:bottom w:val="nil"/>
              <w:right w:val="nil"/>
            </w:tcBorders>
            <w:shd w:val="clear" w:color="000000" w:fill="FFFFFF"/>
            <w:noWrap/>
            <w:vAlign w:val="bottom"/>
            <w:hideMark/>
          </w:tcPr>
          <w:p w14:paraId="41EFE796" w14:textId="77777777" w:rsidR="00F2608A" w:rsidRPr="00377D95" w:rsidRDefault="00F2608A" w:rsidP="00F2608A">
            <w:pPr>
              <w:jc w:val="right"/>
              <w:rPr>
                <w:rFonts w:ascii="Times New Roman" w:hAnsi="Times New Roman"/>
              </w:rPr>
            </w:pPr>
            <w:r>
              <w:rPr>
                <w:rFonts w:ascii="Times New Roman" w:hAnsi="Times New Roman"/>
              </w:rPr>
              <w:t>2.</w:t>
            </w:r>
            <w:r w:rsidRPr="00377D95">
              <w:rPr>
                <w:rFonts w:ascii="Times New Roman" w:hAnsi="Times New Roman"/>
              </w:rPr>
              <w:t>1</w:t>
            </w:r>
          </w:p>
        </w:tc>
        <w:tc>
          <w:tcPr>
            <w:tcW w:w="711" w:type="dxa"/>
            <w:tcBorders>
              <w:top w:val="nil"/>
              <w:left w:val="nil"/>
              <w:bottom w:val="nil"/>
              <w:right w:val="nil"/>
            </w:tcBorders>
            <w:shd w:val="clear" w:color="000000" w:fill="FFFFFF"/>
            <w:noWrap/>
            <w:vAlign w:val="bottom"/>
            <w:hideMark/>
          </w:tcPr>
          <w:p w14:paraId="2B942F13" w14:textId="77777777" w:rsidR="00F2608A" w:rsidRPr="00377D95" w:rsidRDefault="00F2608A" w:rsidP="00F2608A">
            <w:pPr>
              <w:jc w:val="right"/>
              <w:rPr>
                <w:rFonts w:ascii="Times New Roman" w:hAnsi="Times New Roman"/>
              </w:rPr>
            </w:pPr>
            <w:r>
              <w:rPr>
                <w:rFonts w:ascii="Times New Roman" w:hAnsi="Times New Roman"/>
              </w:rPr>
              <w:t>2.</w:t>
            </w:r>
            <w:r w:rsidRPr="00377D95">
              <w:rPr>
                <w:rFonts w:ascii="Times New Roman" w:hAnsi="Times New Roman"/>
              </w:rPr>
              <w:t>3</w:t>
            </w:r>
          </w:p>
        </w:tc>
        <w:tc>
          <w:tcPr>
            <w:tcW w:w="711" w:type="dxa"/>
            <w:tcBorders>
              <w:top w:val="nil"/>
              <w:left w:val="nil"/>
              <w:bottom w:val="nil"/>
              <w:right w:val="nil"/>
            </w:tcBorders>
            <w:shd w:val="clear" w:color="000000" w:fill="FFFFFF"/>
            <w:noWrap/>
            <w:vAlign w:val="bottom"/>
            <w:hideMark/>
          </w:tcPr>
          <w:p w14:paraId="6EDEAD9D" w14:textId="77777777" w:rsidR="00F2608A" w:rsidRPr="00377D95" w:rsidRDefault="00F2608A" w:rsidP="00F2608A">
            <w:pPr>
              <w:jc w:val="right"/>
              <w:rPr>
                <w:rFonts w:ascii="Times New Roman" w:hAnsi="Times New Roman"/>
              </w:rPr>
            </w:pPr>
            <w:r>
              <w:rPr>
                <w:rFonts w:ascii="Times New Roman" w:hAnsi="Times New Roman"/>
              </w:rPr>
              <w:t>2.</w:t>
            </w:r>
            <w:r w:rsidRPr="00377D95">
              <w:rPr>
                <w:rFonts w:ascii="Times New Roman" w:hAnsi="Times New Roman"/>
              </w:rPr>
              <w:t>3</w:t>
            </w:r>
          </w:p>
        </w:tc>
        <w:tc>
          <w:tcPr>
            <w:tcW w:w="846" w:type="dxa"/>
            <w:tcBorders>
              <w:top w:val="nil"/>
              <w:left w:val="nil"/>
              <w:bottom w:val="nil"/>
              <w:right w:val="nil"/>
            </w:tcBorders>
            <w:shd w:val="clear" w:color="000000" w:fill="FFFFFF"/>
            <w:noWrap/>
            <w:vAlign w:val="bottom"/>
            <w:hideMark/>
          </w:tcPr>
          <w:p w14:paraId="6FB74556" w14:textId="77777777" w:rsidR="00F2608A" w:rsidRPr="00377D95" w:rsidRDefault="00F2608A" w:rsidP="00F2608A">
            <w:pPr>
              <w:jc w:val="right"/>
              <w:rPr>
                <w:rFonts w:ascii="Times New Roman" w:hAnsi="Times New Roman"/>
              </w:rPr>
            </w:pPr>
            <w:r>
              <w:rPr>
                <w:rFonts w:ascii="Times New Roman" w:hAnsi="Times New Roman"/>
              </w:rPr>
              <w:t>2.</w:t>
            </w:r>
            <w:r w:rsidRPr="00377D95">
              <w:rPr>
                <w:rFonts w:ascii="Times New Roman" w:hAnsi="Times New Roman"/>
              </w:rPr>
              <w:t>6</w:t>
            </w:r>
          </w:p>
        </w:tc>
        <w:tc>
          <w:tcPr>
            <w:tcW w:w="851" w:type="dxa"/>
            <w:tcBorders>
              <w:top w:val="nil"/>
              <w:left w:val="nil"/>
              <w:bottom w:val="nil"/>
              <w:right w:val="nil"/>
            </w:tcBorders>
            <w:shd w:val="clear" w:color="000000" w:fill="FFFFFF"/>
            <w:noWrap/>
            <w:vAlign w:val="bottom"/>
            <w:hideMark/>
          </w:tcPr>
          <w:p w14:paraId="64EBE442" w14:textId="77777777" w:rsidR="00F2608A" w:rsidRPr="00377D95" w:rsidRDefault="00F2608A" w:rsidP="00F2608A">
            <w:pPr>
              <w:jc w:val="right"/>
              <w:rPr>
                <w:rFonts w:ascii="Times New Roman" w:hAnsi="Times New Roman"/>
              </w:rPr>
            </w:pPr>
            <w:r>
              <w:rPr>
                <w:rFonts w:ascii="Times New Roman" w:hAnsi="Times New Roman"/>
              </w:rPr>
              <w:t>17.</w:t>
            </w:r>
            <w:r w:rsidRPr="00377D95">
              <w:rPr>
                <w:rFonts w:ascii="Times New Roman" w:hAnsi="Times New Roman"/>
              </w:rPr>
              <w:t>8</w:t>
            </w:r>
          </w:p>
        </w:tc>
        <w:tc>
          <w:tcPr>
            <w:tcW w:w="850" w:type="dxa"/>
            <w:tcBorders>
              <w:top w:val="nil"/>
              <w:left w:val="nil"/>
              <w:bottom w:val="nil"/>
              <w:right w:val="nil"/>
            </w:tcBorders>
            <w:shd w:val="clear" w:color="000000" w:fill="FFFFFF"/>
            <w:noWrap/>
            <w:vAlign w:val="bottom"/>
            <w:hideMark/>
          </w:tcPr>
          <w:p w14:paraId="48A0A718" w14:textId="77777777" w:rsidR="00F2608A" w:rsidRPr="00377D95" w:rsidRDefault="00F2608A" w:rsidP="00F2608A">
            <w:pPr>
              <w:jc w:val="right"/>
              <w:rPr>
                <w:rFonts w:ascii="Times New Roman" w:hAnsi="Times New Roman"/>
              </w:rPr>
            </w:pPr>
            <w:r>
              <w:rPr>
                <w:rFonts w:ascii="Times New Roman" w:hAnsi="Times New Roman"/>
              </w:rPr>
              <w:t>24.</w:t>
            </w:r>
            <w:r w:rsidRPr="00377D95">
              <w:rPr>
                <w:rFonts w:ascii="Times New Roman" w:hAnsi="Times New Roman"/>
              </w:rPr>
              <w:t>6</w:t>
            </w:r>
          </w:p>
        </w:tc>
      </w:tr>
      <w:tr w:rsidR="00F2608A" w:rsidRPr="00377D95" w14:paraId="29F92E0D" w14:textId="77777777" w:rsidTr="00F2608A">
        <w:trPr>
          <w:trHeight w:val="300"/>
        </w:trPr>
        <w:tc>
          <w:tcPr>
            <w:tcW w:w="2268" w:type="dxa"/>
            <w:tcBorders>
              <w:top w:val="nil"/>
              <w:left w:val="nil"/>
              <w:right w:val="nil"/>
            </w:tcBorders>
            <w:shd w:val="clear" w:color="auto" w:fill="auto"/>
            <w:noWrap/>
            <w:vAlign w:val="bottom"/>
            <w:hideMark/>
          </w:tcPr>
          <w:p w14:paraId="1D9ACFEC" w14:textId="77777777" w:rsidR="00F2608A" w:rsidRPr="00377D95" w:rsidRDefault="00F2608A" w:rsidP="00F2608A">
            <w:pPr>
              <w:rPr>
                <w:rFonts w:ascii="Times New Roman" w:hAnsi="Times New Roman"/>
              </w:rPr>
            </w:pPr>
            <w:r w:rsidRPr="00377D95">
              <w:rPr>
                <w:rFonts w:ascii="Times New Roman" w:hAnsi="Times New Roman"/>
              </w:rPr>
              <w:t>COD</w:t>
            </w:r>
          </w:p>
        </w:tc>
        <w:tc>
          <w:tcPr>
            <w:tcW w:w="620" w:type="dxa"/>
            <w:tcBorders>
              <w:top w:val="nil"/>
              <w:left w:val="nil"/>
              <w:right w:val="nil"/>
            </w:tcBorders>
          </w:tcPr>
          <w:p w14:paraId="57275644" w14:textId="77777777" w:rsidR="00F2608A" w:rsidRDefault="00F2608A" w:rsidP="00F2608A">
            <w:pPr>
              <w:jc w:val="right"/>
              <w:rPr>
                <w:rFonts w:ascii="Times New Roman" w:hAnsi="Times New Roman"/>
              </w:rPr>
            </w:pPr>
            <w:r>
              <w:rPr>
                <w:rFonts w:ascii="Times New Roman" w:hAnsi="Times New Roman"/>
              </w:rPr>
              <w:t>mg/l</w:t>
            </w:r>
          </w:p>
        </w:tc>
        <w:tc>
          <w:tcPr>
            <w:tcW w:w="798" w:type="dxa"/>
            <w:tcBorders>
              <w:top w:val="nil"/>
              <w:left w:val="nil"/>
              <w:right w:val="nil"/>
            </w:tcBorders>
            <w:shd w:val="clear" w:color="auto" w:fill="auto"/>
            <w:noWrap/>
            <w:vAlign w:val="bottom"/>
            <w:hideMark/>
          </w:tcPr>
          <w:p w14:paraId="1B255E20" w14:textId="77777777" w:rsidR="00F2608A" w:rsidRPr="00377D95" w:rsidRDefault="00F2608A" w:rsidP="00F2608A">
            <w:pPr>
              <w:jc w:val="right"/>
              <w:rPr>
                <w:rFonts w:ascii="Times New Roman" w:hAnsi="Times New Roman"/>
              </w:rPr>
            </w:pPr>
            <w:r>
              <w:rPr>
                <w:rFonts w:ascii="Times New Roman" w:hAnsi="Times New Roman"/>
              </w:rPr>
              <w:t>18.</w:t>
            </w:r>
            <w:r w:rsidRPr="00377D95">
              <w:rPr>
                <w:rFonts w:ascii="Times New Roman" w:hAnsi="Times New Roman"/>
              </w:rPr>
              <w:t>0</w:t>
            </w:r>
          </w:p>
        </w:tc>
        <w:tc>
          <w:tcPr>
            <w:tcW w:w="709" w:type="dxa"/>
            <w:tcBorders>
              <w:top w:val="nil"/>
              <w:left w:val="nil"/>
              <w:right w:val="nil"/>
            </w:tcBorders>
            <w:shd w:val="clear" w:color="000000" w:fill="FFFFFF"/>
            <w:noWrap/>
            <w:vAlign w:val="bottom"/>
            <w:hideMark/>
          </w:tcPr>
          <w:p w14:paraId="0398A8ED" w14:textId="77777777" w:rsidR="00F2608A" w:rsidRPr="00377D95" w:rsidRDefault="00F2608A" w:rsidP="00F2608A">
            <w:pPr>
              <w:jc w:val="right"/>
              <w:rPr>
                <w:rFonts w:ascii="Times New Roman" w:hAnsi="Times New Roman"/>
              </w:rPr>
            </w:pPr>
            <w:r>
              <w:rPr>
                <w:rFonts w:ascii="Times New Roman" w:hAnsi="Times New Roman"/>
              </w:rPr>
              <w:t>29.</w:t>
            </w:r>
            <w:r w:rsidRPr="00377D95">
              <w:rPr>
                <w:rFonts w:ascii="Times New Roman" w:hAnsi="Times New Roman"/>
              </w:rPr>
              <w:t>0</w:t>
            </w:r>
          </w:p>
        </w:tc>
        <w:tc>
          <w:tcPr>
            <w:tcW w:w="708" w:type="dxa"/>
            <w:tcBorders>
              <w:top w:val="nil"/>
              <w:left w:val="nil"/>
              <w:right w:val="nil"/>
            </w:tcBorders>
            <w:shd w:val="clear" w:color="000000" w:fill="FFFFFF"/>
            <w:noWrap/>
            <w:vAlign w:val="bottom"/>
            <w:hideMark/>
          </w:tcPr>
          <w:p w14:paraId="12954186" w14:textId="77777777" w:rsidR="00F2608A" w:rsidRPr="00377D95" w:rsidRDefault="00F2608A" w:rsidP="00F2608A">
            <w:pPr>
              <w:jc w:val="right"/>
              <w:rPr>
                <w:rFonts w:ascii="Times New Roman" w:hAnsi="Times New Roman"/>
              </w:rPr>
            </w:pPr>
            <w:r>
              <w:rPr>
                <w:rFonts w:ascii="Times New Roman" w:hAnsi="Times New Roman"/>
              </w:rPr>
              <w:t>40.</w:t>
            </w:r>
            <w:r w:rsidRPr="00377D95">
              <w:rPr>
                <w:rFonts w:ascii="Times New Roman" w:hAnsi="Times New Roman"/>
              </w:rPr>
              <w:t>5</w:t>
            </w:r>
          </w:p>
        </w:tc>
        <w:tc>
          <w:tcPr>
            <w:tcW w:w="711" w:type="dxa"/>
            <w:tcBorders>
              <w:top w:val="nil"/>
              <w:left w:val="nil"/>
              <w:right w:val="nil"/>
            </w:tcBorders>
            <w:shd w:val="clear" w:color="000000" w:fill="FFFFFF"/>
            <w:noWrap/>
            <w:vAlign w:val="bottom"/>
            <w:hideMark/>
          </w:tcPr>
          <w:p w14:paraId="02FF78B7" w14:textId="77777777" w:rsidR="00F2608A" w:rsidRPr="00377D95" w:rsidRDefault="00F2608A" w:rsidP="00F2608A">
            <w:pPr>
              <w:jc w:val="right"/>
              <w:rPr>
                <w:rFonts w:ascii="Times New Roman" w:hAnsi="Times New Roman"/>
              </w:rPr>
            </w:pPr>
            <w:r>
              <w:rPr>
                <w:rFonts w:ascii="Times New Roman" w:hAnsi="Times New Roman"/>
              </w:rPr>
              <w:t>118.</w:t>
            </w:r>
            <w:r w:rsidRPr="00377D95">
              <w:rPr>
                <w:rFonts w:ascii="Times New Roman" w:hAnsi="Times New Roman"/>
              </w:rPr>
              <w:t>0</w:t>
            </w:r>
          </w:p>
        </w:tc>
        <w:tc>
          <w:tcPr>
            <w:tcW w:w="711" w:type="dxa"/>
            <w:tcBorders>
              <w:top w:val="nil"/>
              <w:left w:val="nil"/>
              <w:right w:val="nil"/>
            </w:tcBorders>
            <w:shd w:val="clear" w:color="000000" w:fill="FFFFFF"/>
            <w:noWrap/>
            <w:vAlign w:val="bottom"/>
            <w:hideMark/>
          </w:tcPr>
          <w:p w14:paraId="1DC6BF74" w14:textId="77777777" w:rsidR="00F2608A" w:rsidRPr="00377D95" w:rsidRDefault="00F2608A" w:rsidP="00F2608A">
            <w:pPr>
              <w:jc w:val="right"/>
              <w:rPr>
                <w:rFonts w:ascii="Times New Roman" w:hAnsi="Times New Roman"/>
              </w:rPr>
            </w:pPr>
            <w:r>
              <w:rPr>
                <w:rFonts w:ascii="Times New Roman" w:hAnsi="Times New Roman"/>
              </w:rPr>
              <w:t>151.</w:t>
            </w:r>
            <w:r w:rsidRPr="00377D95">
              <w:rPr>
                <w:rFonts w:ascii="Times New Roman" w:hAnsi="Times New Roman"/>
              </w:rPr>
              <w:t>5</w:t>
            </w:r>
          </w:p>
        </w:tc>
        <w:tc>
          <w:tcPr>
            <w:tcW w:w="846" w:type="dxa"/>
            <w:tcBorders>
              <w:top w:val="nil"/>
              <w:left w:val="nil"/>
              <w:right w:val="nil"/>
            </w:tcBorders>
            <w:shd w:val="clear" w:color="000000" w:fill="FFFFFF"/>
            <w:noWrap/>
            <w:vAlign w:val="bottom"/>
            <w:hideMark/>
          </w:tcPr>
          <w:p w14:paraId="6CAB76BE" w14:textId="77777777" w:rsidR="00F2608A" w:rsidRPr="00377D95" w:rsidRDefault="00F2608A" w:rsidP="00F2608A">
            <w:pPr>
              <w:jc w:val="right"/>
              <w:rPr>
                <w:rFonts w:ascii="Times New Roman" w:hAnsi="Times New Roman"/>
              </w:rPr>
            </w:pPr>
            <w:r>
              <w:rPr>
                <w:rFonts w:ascii="Times New Roman" w:hAnsi="Times New Roman"/>
              </w:rPr>
              <w:t>156.</w:t>
            </w:r>
            <w:r w:rsidRPr="00377D95">
              <w:rPr>
                <w:rFonts w:ascii="Times New Roman" w:hAnsi="Times New Roman"/>
              </w:rPr>
              <w:t>5</w:t>
            </w:r>
          </w:p>
        </w:tc>
        <w:tc>
          <w:tcPr>
            <w:tcW w:w="851" w:type="dxa"/>
            <w:tcBorders>
              <w:top w:val="nil"/>
              <w:left w:val="nil"/>
              <w:right w:val="nil"/>
            </w:tcBorders>
            <w:shd w:val="clear" w:color="000000" w:fill="FFFFFF"/>
            <w:noWrap/>
            <w:vAlign w:val="bottom"/>
            <w:hideMark/>
          </w:tcPr>
          <w:p w14:paraId="08F7514F" w14:textId="77777777" w:rsidR="00F2608A" w:rsidRPr="00377D95" w:rsidRDefault="00F2608A" w:rsidP="00F2608A">
            <w:pPr>
              <w:jc w:val="right"/>
              <w:rPr>
                <w:rFonts w:ascii="Times New Roman" w:hAnsi="Times New Roman"/>
              </w:rPr>
            </w:pPr>
            <w:r>
              <w:rPr>
                <w:rFonts w:ascii="Times New Roman" w:hAnsi="Times New Roman"/>
              </w:rPr>
              <w:t>150.</w:t>
            </w:r>
            <w:r w:rsidRPr="00377D95">
              <w:rPr>
                <w:rFonts w:ascii="Times New Roman" w:hAnsi="Times New Roman"/>
              </w:rPr>
              <w:t>0</w:t>
            </w:r>
          </w:p>
        </w:tc>
        <w:tc>
          <w:tcPr>
            <w:tcW w:w="850" w:type="dxa"/>
            <w:tcBorders>
              <w:top w:val="nil"/>
              <w:left w:val="nil"/>
              <w:right w:val="nil"/>
            </w:tcBorders>
            <w:shd w:val="clear" w:color="000000" w:fill="FFFFFF"/>
            <w:noWrap/>
            <w:vAlign w:val="bottom"/>
            <w:hideMark/>
          </w:tcPr>
          <w:p w14:paraId="12F707F6" w14:textId="77777777" w:rsidR="00F2608A" w:rsidRPr="00377D95" w:rsidRDefault="00F2608A" w:rsidP="00F2608A">
            <w:pPr>
              <w:jc w:val="right"/>
              <w:rPr>
                <w:rFonts w:ascii="Times New Roman" w:hAnsi="Times New Roman"/>
              </w:rPr>
            </w:pPr>
            <w:r>
              <w:rPr>
                <w:rFonts w:ascii="Times New Roman" w:hAnsi="Times New Roman"/>
              </w:rPr>
              <w:t>180.</w:t>
            </w:r>
            <w:r w:rsidRPr="00377D95">
              <w:rPr>
                <w:rFonts w:ascii="Times New Roman" w:hAnsi="Times New Roman"/>
              </w:rPr>
              <w:t>0</w:t>
            </w:r>
          </w:p>
        </w:tc>
      </w:tr>
      <w:tr w:rsidR="00F2608A" w:rsidRPr="00377D95" w14:paraId="0479DF9E" w14:textId="77777777" w:rsidTr="00F2608A">
        <w:trPr>
          <w:trHeight w:val="300"/>
        </w:trPr>
        <w:tc>
          <w:tcPr>
            <w:tcW w:w="2268" w:type="dxa"/>
            <w:tcBorders>
              <w:top w:val="nil"/>
              <w:left w:val="nil"/>
              <w:bottom w:val="single" w:sz="4" w:space="0" w:color="auto"/>
              <w:right w:val="nil"/>
            </w:tcBorders>
            <w:shd w:val="clear" w:color="auto" w:fill="auto"/>
            <w:noWrap/>
            <w:vAlign w:val="bottom"/>
            <w:hideMark/>
          </w:tcPr>
          <w:p w14:paraId="57687FB7" w14:textId="77777777" w:rsidR="00F2608A" w:rsidRPr="00377D95" w:rsidRDefault="00F2608A" w:rsidP="00F2608A">
            <w:pPr>
              <w:rPr>
                <w:rFonts w:ascii="Times New Roman" w:hAnsi="Times New Roman"/>
              </w:rPr>
            </w:pPr>
            <w:r w:rsidRPr="00377D95">
              <w:rPr>
                <w:rFonts w:ascii="Times New Roman" w:hAnsi="Times New Roman"/>
              </w:rPr>
              <w:lastRenderedPageBreak/>
              <w:t>pH</w:t>
            </w:r>
          </w:p>
        </w:tc>
        <w:tc>
          <w:tcPr>
            <w:tcW w:w="620" w:type="dxa"/>
            <w:tcBorders>
              <w:top w:val="nil"/>
              <w:left w:val="nil"/>
              <w:bottom w:val="single" w:sz="4" w:space="0" w:color="auto"/>
              <w:right w:val="nil"/>
            </w:tcBorders>
          </w:tcPr>
          <w:p w14:paraId="5EF864E6" w14:textId="77777777" w:rsidR="00F2608A" w:rsidRPr="00377D95" w:rsidRDefault="00F2608A" w:rsidP="00F2608A">
            <w:pPr>
              <w:jc w:val="right"/>
              <w:rPr>
                <w:rFonts w:ascii="Times New Roman" w:hAnsi="Times New Roman"/>
              </w:rPr>
            </w:pPr>
          </w:p>
        </w:tc>
        <w:tc>
          <w:tcPr>
            <w:tcW w:w="798" w:type="dxa"/>
            <w:tcBorders>
              <w:top w:val="nil"/>
              <w:left w:val="nil"/>
              <w:bottom w:val="single" w:sz="4" w:space="0" w:color="auto"/>
              <w:right w:val="nil"/>
            </w:tcBorders>
            <w:shd w:val="clear" w:color="auto" w:fill="auto"/>
            <w:noWrap/>
            <w:vAlign w:val="bottom"/>
            <w:hideMark/>
          </w:tcPr>
          <w:p w14:paraId="7A43A817" w14:textId="77777777" w:rsidR="00F2608A" w:rsidRPr="00377D95" w:rsidRDefault="00F2608A" w:rsidP="00F2608A">
            <w:pPr>
              <w:jc w:val="right"/>
              <w:rPr>
                <w:rFonts w:ascii="Times New Roman" w:hAnsi="Times New Roman"/>
              </w:rPr>
            </w:pPr>
            <w:r w:rsidRPr="00377D95">
              <w:rPr>
                <w:rFonts w:ascii="Times New Roman" w:hAnsi="Times New Roman"/>
              </w:rPr>
              <w:t>7</w:t>
            </w:r>
          </w:p>
        </w:tc>
        <w:tc>
          <w:tcPr>
            <w:tcW w:w="709" w:type="dxa"/>
            <w:tcBorders>
              <w:top w:val="nil"/>
              <w:left w:val="nil"/>
              <w:bottom w:val="single" w:sz="4" w:space="0" w:color="auto"/>
              <w:right w:val="nil"/>
            </w:tcBorders>
            <w:shd w:val="clear" w:color="000000" w:fill="FFFFFF"/>
            <w:noWrap/>
            <w:vAlign w:val="bottom"/>
            <w:hideMark/>
          </w:tcPr>
          <w:p w14:paraId="109460B6" w14:textId="77777777" w:rsidR="00F2608A" w:rsidRPr="00377D95" w:rsidRDefault="00F2608A" w:rsidP="00F2608A">
            <w:pPr>
              <w:jc w:val="right"/>
              <w:rPr>
                <w:rFonts w:ascii="Times New Roman" w:hAnsi="Times New Roman"/>
              </w:rPr>
            </w:pPr>
            <w:r w:rsidRPr="00377D95">
              <w:rPr>
                <w:rFonts w:ascii="Times New Roman" w:hAnsi="Times New Roman"/>
              </w:rPr>
              <w:t>7</w:t>
            </w:r>
          </w:p>
        </w:tc>
        <w:tc>
          <w:tcPr>
            <w:tcW w:w="708" w:type="dxa"/>
            <w:tcBorders>
              <w:top w:val="nil"/>
              <w:left w:val="nil"/>
              <w:bottom w:val="single" w:sz="4" w:space="0" w:color="auto"/>
              <w:right w:val="nil"/>
            </w:tcBorders>
            <w:shd w:val="clear" w:color="000000" w:fill="FFFFFF"/>
            <w:noWrap/>
            <w:vAlign w:val="bottom"/>
            <w:hideMark/>
          </w:tcPr>
          <w:p w14:paraId="274EDE64" w14:textId="77777777" w:rsidR="00F2608A" w:rsidRPr="00377D95" w:rsidRDefault="00F2608A" w:rsidP="00F2608A">
            <w:pPr>
              <w:jc w:val="right"/>
              <w:rPr>
                <w:rFonts w:ascii="Times New Roman" w:hAnsi="Times New Roman"/>
              </w:rPr>
            </w:pPr>
            <w:r w:rsidRPr="00377D95">
              <w:rPr>
                <w:rFonts w:ascii="Times New Roman" w:hAnsi="Times New Roman"/>
              </w:rPr>
              <w:t>7</w:t>
            </w:r>
          </w:p>
        </w:tc>
        <w:tc>
          <w:tcPr>
            <w:tcW w:w="711" w:type="dxa"/>
            <w:tcBorders>
              <w:top w:val="nil"/>
              <w:left w:val="nil"/>
              <w:bottom w:val="single" w:sz="4" w:space="0" w:color="auto"/>
              <w:right w:val="nil"/>
            </w:tcBorders>
            <w:shd w:val="clear" w:color="000000" w:fill="FFFFFF"/>
            <w:noWrap/>
            <w:vAlign w:val="bottom"/>
            <w:hideMark/>
          </w:tcPr>
          <w:p w14:paraId="17B6659E" w14:textId="77777777" w:rsidR="00F2608A" w:rsidRPr="00377D95" w:rsidRDefault="00F2608A" w:rsidP="00F2608A">
            <w:pPr>
              <w:jc w:val="right"/>
              <w:rPr>
                <w:rFonts w:ascii="Times New Roman" w:hAnsi="Times New Roman"/>
              </w:rPr>
            </w:pPr>
            <w:r w:rsidRPr="00377D95">
              <w:rPr>
                <w:rFonts w:ascii="Times New Roman" w:hAnsi="Times New Roman"/>
              </w:rPr>
              <w:t>7</w:t>
            </w:r>
          </w:p>
        </w:tc>
        <w:tc>
          <w:tcPr>
            <w:tcW w:w="711" w:type="dxa"/>
            <w:tcBorders>
              <w:top w:val="nil"/>
              <w:left w:val="nil"/>
              <w:bottom w:val="single" w:sz="4" w:space="0" w:color="auto"/>
              <w:right w:val="nil"/>
            </w:tcBorders>
            <w:shd w:val="clear" w:color="000000" w:fill="FFFFFF"/>
            <w:noWrap/>
            <w:vAlign w:val="bottom"/>
            <w:hideMark/>
          </w:tcPr>
          <w:p w14:paraId="4B651638" w14:textId="77777777" w:rsidR="00F2608A" w:rsidRPr="00377D95" w:rsidRDefault="00F2608A" w:rsidP="00F2608A">
            <w:pPr>
              <w:jc w:val="right"/>
              <w:rPr>
                <w:rFonts w:ascii="Times New Roman" w:hAnsi="Times New Roman"/>
              </w:rPr>
            </w:pPr>
            <w:r w:rsidRPr="00377D95">
              <w:rPr>
                <w:rFonts w:ascii="Times New Roman" w:hAnsi="Times New Roman"/>
              </w:rPr>
              <w:t>6</w:t>
            </w:r>
          </w:p>
        </w:tc>
        <w:tc>
          <w:tcPr>
            <w:tcW w:w="846" w:type="dxa"/>
            <w:tcBorders>
              <w:top w:val="nil"/>
              <w:left w:val="nil"/>
              <w:bottom w:val="single" w:sz="4" w:space="0" w:color="auto"/>
              <w:right w:val="nil"/>
            </w:tcBorders>
            <w:shd w:val="clear" w:color="000000" w:fill="FFFFFF"/>
            <w:noWrap/>
            <w:vAlign w:val="bottom"/>
            <w:hideMark/>
          </w:tcPr>
          <w:p w14:paraId="0012488D" w14:textId="77777777" w:rsidR="00F2608A" w:rsidRPr="00377D95" w:rsidRDefault="00F2608A" w:rsidP="00F2608A">
            <w:pPr>
              <w:jc w:val="right"/>
              <w:rPr>
                <w:rFonts w:ascii="Times New Roman" w:hAnsi="Times New Roman"/>
              </w:rPr>
            </w:pPr>
            <w:r>
              <w:rPr>
                <w:rFonts w:ascii="Times New Roman" w:hAnsi="Times New Roman"/>
              </w:rPr>
              <w:t>6.</w:t>
            </w:r>
            <w:r w:rsidRPr="00377D95">
              <w:rPr>
                <w:rFonts w:ascii="Times New Roman" w:hAnsi="Times New Roman"/>
              </w:rPr>
              <w:t>5</w:t>
            </w:r>
          </w:p>
        </w:tc>
        <w:tc>
          <w:tcPr>
            <w:tcW w:w="851" w:type="dxa"/>
            <w:tcBorders>
              <w:top w:val="nil"/>
              <w:left w:val="nil"/>
              <w:bottom w:val="single" w:sz="4" w:space="0" w:color="auto"/>
              <w:right w:val="nil"/>
            </w:tcBorders>
            <w:shd w:val="clear" w:color="000000" w:fill="FFFFFF"/>
            <w:noWrap/>
            <w:vAlign w:val="bottom"/>
            <w:hideMark/>
          </w:tcPr>
          <w:p w14:paraId="5875F368" w14:textId="77777777" w:rsidR="00F2608A" w:rsidRPr="00377D95" w:rsidRDefault="00F2608A" w:rsidP="00F2608A">
            <w:pPr>
              <w:jc w:val="right"/>
              <w:rPr>
                <w:rFonts w:ascii="Times New Roman" w:hAnsi="Times New Roman"/>
              </w:rPr>
            </w:pPr>
            <w:r>
              <w:rPr>
                <w:rFonts w:ascii="Times New Roman" w:hAnsi="Times New Roman"/>
              </w:rPr>
              <w:t>6.</w:t>
            </w:r>
            <w:r w:rsidRPr="00377D95">
              <w:rPr>
                <w:rFonts w:ascii="Times New Roman" w:hAnsi="Times New Roman"/>
              </w:rPr>
              <w:t>5</w:t>
            </w:r>
          </w:p>
        </w:tc>
        <w:tc>
          <w:tcPr>
            <w:tcW w:w="850" w:type="dxa"/>
            <w:tcBorders>
              <w:top w:val="nil"/>
              <w:left w:val="nil"/>
              <w:bottom w:val="single" w:sz="4" w:space="0" w:color="auto"/>
              <w:right w:val="nil"/>
            </w:tcBorders>
            <w:shd w:val="clear" w:color="000000" w:fill="FFFFFF"/>
            <w:noWrap/>
            <w:vAlign w:val="bottom"/>
            <w:hideMark/>
          </w:tcPr>
          <w:p w14:paraId="4007C0BD" w14:textId="77777777" w:rsidR="00F2608A" w:rsidRPr="00377D95" w:rsidRDefault="00F2608A" w:rsidP="00F2608A">
            <w:pPr>
              <w:jc w:val="right"/>
              <w:rPr>
                <w:rFonts w:ascii="Times New Roman" w:hAnsi="Times New Roman"/>
              </w:rPr>
            </w:pPr>
            <w:r w:rsidRPr="00377D95">
              <w:rPr>
                <w:rFonts w:ascii="Times New Roman" w:hAnsi="Times New Roman"/>
              </w:rPr>
              <w:t>7</w:t>
            </w:r>
          </w:p>
        </w:tc>
      </w:tr>
    </w:tbl>
    <w:p w14:paraId="5284526A" w14:textId="77777777" w:rsidR="003663CE" w:rsidRPr="003417AD" w:rsidRDefault="003663CE" w:rsidP="003663CE">
      <w:pPr>
        <w:pStyle w:val="Section"/>
        <w:numPr>
          <w:ilvl w:val="0"/>
          <w:numId w:val="0"/>
        </w:numPr>
        <w:rPr>
          <w:sz w:val="2"/>
          <w:szCs w:val="2"/>
          <w:lang w:val="id-ID"/>
        </w:rPr>
      </w:pPr>
    </w:p>
    <w:p w14:paraId="395A982E" w14:textId="77777777" w:rsidR="003663CE" w:rsidRPr="003663CE" w:rsidRDefault="009017B8" w:rsidP="003663CE">
      <w:pPr>
        <w:pStyle w:val="Section"/>
        <w:rPr>
          <w:lang w:val="id-ID"/>
        </w:rPr>
      </w:pPr>
      <w:r>
        <w:rPr>
          <w:lang w:val="id-ID"/>
        </w:rPr>
        <w:t>Discussion</w:t>
      </w:r>
    </w:p>
    <w:p w14:paraId="638CF739" w14:textId="799F8662" w:rsidR="007E094E" w:rsidRDefault="007E094E" w:rsidP="007E094E">
      <w:pPr>
        <w:pStyle w:val="BodytextIndented"/>
        <w:ind w:firstLine="0"/>
        <w:rPr>
          <w:rFonts w:ascii="Times New Roman" w:hAnsi="Times New Roman"/>
        </w:rPr>
      </w:pPr>
      <w:r>
        <w:rPr>
          <w:rFonts w:ascii="Times New Roman" w:hAnsi="Times New Roman"/>
        </w:rPr>
        <w:t>T</w:t>
      </w:r>
      <w:r w:rsidRPr="00377D95">
        <w:rPr>
          <w:rFonts w:ascii="Times New Roman" w:hAnsi="Times New Roman"/>
        </w:rPr>
        <w:t>here w</w:t>
      </w:r>
      <w:r w:rsidR="00B43E78">
        <w:rPr>
          <w:rFonts w:ascii="Times New Roman" w:hAnsi="Times New Roman"/>
        </w:rPr>
        <w:t>as</w:t>
      </w:r>
      <w:r w:rsidRPr="00377D95">
        <w:rPr>
          <w:rFonts w:ascii="Times New Roman" w:hAnsi="Times New Roman"/>
        </w:rPr>
        <w:t xml:space="preserve"> a unique tendency of decreasing species richness number</w:t>
      </w:r>
      <w:r w:rsidR="00F177C2">
        <w:rPr>
          <w:rFonts w:ascii="Times New Roman" w:hAnsi="Times New Roman"/>
        </w:rPr>
        <w:t xml:space="preserve"> due to the river weir between S</w:t>
      </w:r>
      <w:r w:rsidRPr="00377D95">
        <w:rPr>
          <w:rFonts w:ascii="Times New Roman" w:hAnsi="Times New Roman"/>
        </w:rPr>
        <w:t>tation II (8 species) and III (6 s</w:t>
      </w:r>
      <w:r w:rsidR="00C1119E">
        <w:rPr>
          <w:rFonts w:ascii="Times New Roman" w:hAnsi="Times New Roman"/>
        </w:rPr>
        <w:t>pecies), IV (9 species) and V (2</w:t>
      </w:r>
      <w:r w:rsidRPr="00377D95">
        <w:rPr>
          <w:rFonts w:ascii="Times New Roman" w:hAnsi="Times New Roman"/>
        </w:rPr>
        <w:t xml:space="preserve"> species), and VI (8 species) and VII (5 species)</w:t>
      </w:r>
      <w:r w:rsidR="008624A0">
        <w:rPr>
          <w:rFonts w:ascii="Times New Roman" w:hAnsi="Times New Roman"/>
        </w:rPr>
        <w:t>; whereas there</w:t>
      </w:r>
      <w:r w:rsidRPr="00377D95">
        <w:rPr>
          <w:rFonts w:ascii="Times New Roman" w:hAnsi="Times New Roman"/>
        </w:rPr>
        <w:t xml:space="preserve"> </w:t>
      </w:r>
      <w:r w:rsidR="008624A0" w:rsidRPr="00377D95">
        <w:rPr>
          <w:rFonts w:ascii="Times New Roman" w:hAnsi="Times New Roman"/>
        </w:rPr>
        <w:t xml:space="preserve">were a tendency of </w:t>
      </w:r>
      <w:r w:rsidR="008624A0">
        <w:rPr>
          <w:rFonts w:ascii="Times New Roman" w:hAnsi="Times New Roman"/>
        </w:rPr>
        <w:t>in</w:t>
      </w:r>
      <w:r w:rsidR="008624A0" w:rsidRPr="00377D95">
        <w:rPr>
          <w:rFonts w:ascii="Times New Roman" w:hAnsi="Times New Roman"/>
        </w:rPr>
        <w:t xml:space="preserve">creasing species richness number </w:t>
      </w:r>
      <w:r w:rsidR="00F177C2">
        <w:rPr>
          <w:rFonts w:ascii="Times New Roman" w:hAnsi="Times New Roman"/>
        </w:rPr>
        <w:t>from S</w:t>
      </w:r>
      <w:r w:rsidR="008624A0">
        <w:rPr>
          <w:rFonts w:ascii="Times New Roman" w:hAnsi="Times New Roman"/>
        </w:rPr>
        <w:t>tation I (6</w:t>
      </w:r>
      <w:r w:rsidR="008624A0" w:rsidRPr="00377D95">
        <w:rPr>
          <w:rFonts w:ascii="Times New Roman" w:hAnsi="Times New Roman"/>
        </w:rPr>
        <w:t xml:space="preserve"> species) </w:t>
      </w:r>
      <w:r w:rsidR="008624A0">
        <w:rPr>
          <w:rFonts w:ascii="Times New Roman" w:hAnsi="Times New Roman"/>
        </w:rPr>
        <w:t>to II (8</w:t>
      </w:r>
      <w:r w:rsidR="008624A0" w:rsidRPr="00377D95">
        <w:rPr>
          <w:rFonts w:ascii="Times New Roman" w:hAnsi="Times New Roman"/>
        </w:rPr>
        <w:t xml:space="preserve"> species), </w:t>
      </w:r>
      <w:r w:rsidR="008624A0">
        <w:rPr>
          <w:rFonts w:ascii="Times New Roman" w:hAnsi="Times New Roman"/>
        </w:rPr>
        <w:t>from III (6</w:t>
      </w:r>
      <w:r w:rsidR="008624A0" w:rsidRPr="00377D95">
        <w:rPr>
          <w:rFonts w:ascii="Times New Roman" w:hAnsi="Times New Roman"/>
        </w:rPr>
        <w:t xml:space="preserve"> specie</w:t>
      </w:r>
      <w:r w:rsidR="008624A0">
        <w:rPr>
          <w:rFonts w:ascii="Times New Roman" w:hAnsi="Times New Roman"/>
        </w:rPr>
        <w:t>s) to</w:t>
      </w:r>
      <w:r w:rsidR="008624A0" w:rsidRPr="00377D95">
        <w:rPr>
          <w:rFonts w:ascii="Times New Roman" w:hAnsi="Times New Roman"/>
        </w:rPr>
        <w:t xml:space="preserve"> </w:t>
      </w:r>
      <w:r w:rsidR="00C1119E">
        <w:rPr>
          <w:rFonts w:ascii="Times New Roman" w:hAnsi="Times New Roman"/>
        </w:rPr>
        <w:t>IV (9 species), from V (2</w:t>
      </w:r>
      <w:r w:rsidR="008624A0">
        <w:rPr>
          <w:rFonts w:ascii="Times New Roman" w:hAnsi="Times New Roman"/>
        </w:rPr>
        <w:t xml:space="preserve"> species) to VI (8</w:t>
      </w:r>
      <w:r w:rsidR="008624A0" w:rsidRPr="00377D95">
        <w:rPr>
          <w:rFonts w:ascii="Times New Roman" w:hAnsi="Times New Roman"/>
        </w:rPr>
        <w:t xml:space="preserve"> species)</w:t>
      </w:r>
      <w:r w:rsidR="008624A0">
        <w:rPr>
          <w:rFonts w:ascii="Times New Roman" w:hAnsi="Times New Roman"/>
        </w:rPr>
        <w:t>, and from VII (5</w:t>
      </w:r>
      <w:r w:rsidR="008624A0" w:rsidRPr="00377D95">
        <w:rPr>
          <w:rFonts w:ascii="Times New Roman" w:hAnsi="Times New Roman"/>
        </w:rPr>
        <w:t xml:space="preserve"> species</w:t>
      </w:r>
      <w:r w:rsidR="008624A0">
        <w:rPr>
          <w:rFonts w:ascii="Times New Roman" w:hAnsi="Times New Roman"/>
        </w:rPr>
        <w:t>) to VIII (6</w:t>
      </w:r>
      <w:r w:rsidR="008624A0" w:rsidRPr="00377D95">
        <w:rPr>
          <w:rFonts w:ascii="Times New Roman" w:hAnsi="Times New Roman"/>
        </w:rPr>
        <w:t xml:space="preserve"> species</w:t>
      </w:r>
      <w:r w:rsidR="008624A0">
        <w:rPr>
          <w:rFonts w:ascii="Times New Roman" w:hAnsi="Times New Roman"/>
        </w:rPr>
        <w:t>)</w:t>
      </w:r>
      <w:r w:rsidR="008624A0" w:rsidRPr="00377D95">
        <w:rPr>
          <w:rFonts w:ascii="Times New Roman" w:hAnsi="Times New Roman"/>
        </w:rPr>
        <w:t xml:space="preserve"> </w:t>
      </w:r>
      <w:r w:rsidR="003417AD">
        <w:rPr>
          <w:rFonts w:ascii="Times New Roman" w:hAnsi="Times New Roman"/>
        </w:rPr>
        <w:t>(Figure 2</w:t>
      </w:r>
      <w:r w:rsidR="00F04716">
        <w:rPr>
          <w:rFonts w:ascii="Times New Roman" w:hAnsi="Times New Roman"/>
        </w:rPr>
        <w:t>a</w:t>
      </w:r>
      <w:r w:rsidRPr="00377D95">
        <w:rPr>
          <w:rFonts w:ascii="Times New Roman" w:hAnsi="Times New Roman"/>
        </w:rPr>
        <w:t xml:space="preserve">). </w:t>
      </w:r>
      <w:r w:rsidR="00B15EB6">
        <w:rPr>
          <w:rFonts w:ascii="Times New Roman" w:hAnsi="Times New Roman"/>
        </w:rPr>
        <w:t>R</w:t>
      </w:r>
      <w:r w:rsidRPr="00377D95">
        <w:rPr>
          <w:rFonts w:ascii="Times New Roman" w:hAnsi="Times New Roman"/>
        </w:rPr>
        <w:t>iver weir was as a barrier for nekton longitudinal distribution</w:t>
      </w:r>
      <w:r w:rsidR="00974669">
        <w:rPr>
          <w:rFonts w:ascii="Times New Roman" w:hAnsi="Times New Roman"/>
        </w:rPr>
        <w:t xml:space="preserve"> and</w:t>
      </w:r>
      <w:r w:rsidRPr="00377D95">
        <w:rPr>
          <w:rFonts w:ascii="Times New Roman" w:hAnsi="Times New Roman"/>
        </w:rPr>
        <w:t xml:space="preserve"> should be installed a fishway for their migrations in a good river biodiversity management</w:t>
      </w:r>
      <w:r w:rsidR="007E02A5">
        <w:rPr>
          <w:rFonts w:ascii="Times New Roman" w:hAnsi="Times New Roman"/>
        </w:rPr>
        <w:t xml:space="preserve"> [15</w:t>
      </w:r>
      <w:r w:rsidR="00B15EB6">
        <w:rPr>
          <w:rFonts w:ascii="Times New Roman" w:hAnsi="Times New Roman"/>
        </w:rPr>
        <w:t>]</w:t>
      </w:r>
      <w:r w:rsidRPr="00377D95">
        <w:rPr>
          <w:rFonts w:ascii="Times New Roman" w:hAnsi="Times New Roman"/>
        </w:rPr>
        <w:t>. The weir is as a barrier for a species longitudinal or spatial distribution</w:t>
      </w:r>
      <w:r w:rsidR="00B15EB6">
        <w:rPr>
          <w:rFonts w:ascii="Times New Roman" w:hAnsi="Times New Roman"/>
        </w:rPr>
        <w:t xml:space="preserve"> and can inhibit species</w:t>
      </w:r>
      <w:r w:rsidRPr="00377D95">
        <w:rPr>
          <w:rFonts w:ascii="Times New Roman" w:hAnsi="Times New Roman"/>
        </w:rPr>
        <w:t xml:space="preserve"> conservation </w:t>
      </w:r>
      <w:r w:rsidR="00B15EB6">
        <w:rPr>
          <w:rFonts w:ascii="Times New Roman" w:hAnsi="Times New Roman"/>
        </w:rPr>
        <w:t xml:space="preserve">efforts </w:t>
      </w:r>
      <w:r w:rsidR="007E02A5">
        <w:rPr>
          <w:rFonts w:ascii="Times New Roman" w:hAnsi="Times New Roman"/>
        </w:rPr>
        <w:t>[16</w:t>
      </w:r>
      <w:r w:rsidR="00BD31D9">
        <w:rPr>
          <w:rFonts w:ascii="Times New Roman" w:hAnsi="Times New Roman"/>
        </w:rPr>
        <w:t>]</w:t>
      </w:r>
      <w:r w:rsidRPr="00377D95">
        <w:rPr>
          <w:rFonts w:ascii="Times New Roman" w:hAnsi="Times New Roman"/>
        </w:rPr>
        <w:t>. It means that the river weir can</w:t>
      </w:r>
      <w:r w:rsidR="00B43E78">
        <w:rPr>
          <w:rFonts w:ascii="Times New Roman" w:hAnsi="Times New Roman"/>
        </w:rPr>
        <w:t xml:space="preserve"> also serve</w:t>
      </w:r>
      <w:r w:rsidRPr="00377D95">
        <w:rPr>
          <w:rFonts w:ascii="Times New Roman" w:hAnsi="Times New Roman"/>
        </w:rPr>
        <w:t xml:space="preserve"> as a barrier for macrobenthos longitudinal distribution </w:t>
      </w:r>
      <w:r w:rsidR="0020567C">
        <w:rPr>
          <w:rFonts w:ascii="Times New Roman" w:hAnsi="Times New Roman"/>
        </w:rPr>
        <w:t>at</w:t>
      </w:r>
      <w:r w:rsidR="0020567C" w:rsidRPr="00377D95">
        <w:rPr>
          <w:rFonts w:ascii="Times New Roman" w:hAnsi="Times New Roman"/>
        </w:rPr>
        <w:t xml:space="preserve"> </w:t>
      </w:r>
      <w:r w:rsidRPr="00377D95">
        <w:rPr>
          <w:rFonts w:ascii="Times New Roman" w:hAnsi="Times New Roman"/>
        </w:rPr>
        <w:t xml:space="preserve">River </w:t>
      </w:r>
      <w:proofErr w:type="spellStart"/>
      <w:r w:rsidRPr="00377D95">
        <w:rPr>
          <w:rFonts w:ascii="Times New Roman" w:hAnsi="Times New Roman"/>
        </w:rPr>
        <w:t>Pelus</w:t>
      </w:r>
      <w:proofErr w:type="spellEnd"/>
      <w:r w:rsidRPr="00377D95">
        <w:rPr>
          <w:rFonts w:ascii="Times New Roman" w:hAnsi="Times New Roman"/>
        </w:rPr>
        <w:t>.</w:t>
      </w:r>
    </w:p>
    <w:p w14:paraId="31F52FBB" w14:textId="6B1824A3" w:rsidR="00EE5CEC" w:rsidRDefault="00E539CC" w:rsidP="003417AD">
      <w:pPr>
        <w:pStyle w:val="BodytextIndented"/>
        <w:rPr>
          <w:rFonts w:ascii="Times New Roman" w:hAnsi="Times New Roman"/>
        </w:rPr>
      </w:pPr>
      <w:r>
        <w:rPr>
          <w:rFonts w:ascii="Times New Roman" w:hAnsi="Times New Roman"/>
          <w:color w:val="auto"/>
        </w:rPr>
        <w:t>A</w:t>
      </w:r>
      <w:r w:rsidRPr="006C3B9B">
        <w:rPr>
          <w:rFonts w:ascii="Times New Roman" w:hAnsi="Times New Roman"/>
          <w:color w:val="auto"/>
        </w:rPr>
        <w:t xml:space="preserve"> river has a zone with high and low species richness</w:t>
      </w:r>
      <w:r>
        <w:rPr>
          <w:rFonts w:ascii="Times New Roman" w:hAnsi="Times New Roman"/>
          <w:color w:val="auto"/>
        </w:rPr>
        <w:t xml:space="preserve"> of aquatic organism </w:t>
      </w:r>
      <w:r w:rsidR="007E02A5">
        <w:rPr>
          <w:rFonts w:ascii="Times New Roman" w:hAnsi="Times New Roman"/>
          <w:color w:val="auto"/>
        </w:rPr>
        <w:t>[17</w:t>
      </w:r>
      <w:r w:rsidR="00BD31D9">
        <w:rPr>
          <w:rFonts w:ascii="Times New Roman" w:hAnsi="Times New Roman"/>
          <w:color w:val="auto"/>
        </w:rPr>
        <w:t>]</w:t>
      </w:r>
      <w:r w:rsidRPr="006C3B9B">
        <w:rPr>
          <w:rFonts w:ascii="Times New Roman" w:hAnsi="Times New Roman"/>
          <w:color w:val="auto"/>
        </w:rPr>
        <w:t xml:space="preserve">. </w:t>
      </w:r>
      <w:r>
        <w:rPr>
          <w:rFonts w:ascii="Times New Roman" w:hAnsi="Times New Roman"/>
          <w:color w:val="auto"/>
        </w:rPr>
        <w:t xml:space="preserve">In Class Malacostraca of River </w:t>
      </w:r>
      <w:proofErr w:type="spellStart"/>
      <w:r>
        <w:rPr>
          <w:rFonts w:ascii="Times New Roman" w:hAnsi="Times New Roman"/>
          <w:color w:val="auto"/>
        </w:rPr>
        <w:t>Pelus</w:t>
      </w:r>
      <w:proofErr w:type="spellEnd"/>
      <w:r w:rsidR="00F177C2">
        <w:rPr>
          <w:rFonts w:ascii="Times New Roman" w:hAnsi="Times New Roman"/>
          <w:color w:val="auto"/>
        </w:rPr>
        <w:t>, S</w:t>
      </w:r>
      <w:r w:rsidRPr="006C3B9B">
        <w:rPr>
          <w:rFonts w:ascii="Times New Roman" w:hAnsi="Times New Roman"/>
          <w:color w:val="auto"/>
        </w:rPr>
        <w:t>tation II was as the zone with high species richness (4 species)</w:t>
      </w:r>
      <w:r>
        <w:rPr>
          <w:rFonts w:ascii="Times New Roman" w:hAnsi="Times New Roman"/>
          <w:color w:val="auto"/>
        </w:rPr>
        <w:t>, whereas other</w:t>
      </w:r>
      <w:r w:rsidRPr="006C3B9B">
        <w:rPr>
          <w:rFonts w:ascii="Times New Roman" w:hAnsi="Times New Roman"/>
          <w:color w:val="auto"/>
        </w:rPr>
        <w:t xml:space="preserve"> station</w:t>
      </w:r>
      <w:r>
        <w:rPr>
          <w:rFonts w:ascii="Times New Roman" w:hAnsi="Times New Roman"/>
          <w:color w:val="auto"/>
        </w:rPr>
        <w:t>s</w:t>
      </w:r>
      <w:r w:rsidRPr="006C3B9B">
        <w:rPr>
          <w:rFonts w:ascii="Times New Roman" w:hAnsi="Times New Roman"/>
          <w:color w:val="auto"/>
        </w:rPr>
        <w:t xml:space="preserve"> were as the zone with low species richness (3 species)</w:t>
      </w:r>
      <w:r>
        <w:rPr>
          <w:rFonts w:ascii="Times New Roman" w:hAnsi="Times New Roman"/>
          <w:color w:val="auto"/>
        </w:rPr>
        <w:t xml:space="preserve">, except station V (Table </w:t>
      </w:r>
      <w:r w:rsidR="00FC0032">
        <w:rPr>
          <w:rFonts w:ascii="Times New Roman" w:hAnsi="Times New Roman"/>
          <w:color w:val="auto"/>
        </w:rPr>
        <w:t>2</w:t>
      </w:r>
      <w:r>
        <w:rPr>
          <w:rFonts w:ascii="Times New Roman" w:hAnsi="Times New Roman"/>
          <w:color w:val="auto"/>
        </w:rPr>
        <w:t>)</w:t>
      </w:r>
      <w:r w:rsidRPr="006C3B9B">
        <w:rPr>
          <w:rFonts w:ascii="Times New Roman" w:hAnsi="Times New Roman"/>
          <w:color w:val="auto"/>
        </w:rPr>
        <w:t>.</w:t>
      </w:r>
      <w:r>
        <w:rPr>
          <w:rFonts w:ascii="Times New Roman" w:hAnsi="Times New Roman"/>
          <w:color w:val="auto"/>
        </w:rPr>
        <w:t xml:space="preserve"> </w:t>
      </w:r>
      <w:r w:rsidRPr="00377D95">
        <w:rPr>
          <w:rFonts w:ascii="Times New Roman" w:hAnsi="Times New Roman"/>
        </w:rPr>
        <w:t xml:space="preserve">One </w:t>
      </w:r>
      <w:r>
        <w:rPr>
          <w:rFonts w:ascii="Times New Roman" w:hAnsi="Times New Roman"/>
        </w:rPr>
        <w:t xml:space="preserve">unique </w:t>
      </w:r>
      <w:r w:rsidRPr="00377D95">
        <w:rPr>
          <w:rFonts w:ascii="Times New Roman" w:hAnsi="Times New Roman"/>
        </w:rPr>
        <w:t xml:space="preserve">species of Class Malacostraca, </w:t>
      </w:r>
      <w:r w:rsidRPr="00377D95">
        <w:rPr>
          <w:rFonts w:ascii="Times New Roman" w:hAnsi="Times New Roman"/>
          <w:i/>
        </w:rPr>
        <w:t>M</w:t>
      </w:r>
      <w:r>
        <w:rPr>
          <w:rFonts w:ascii="Times New Roman" w:hAnsi="Times New Roman"/>
          <w:i/>
        </w:rPr>
        <w:t>.</w:t>
      </w:r>
      <w:r w:rsidRPr="00377D95">
        <w:rPr>
          <w:rFonts w:ascii="Times New Roman" w:hAnsi="Times New Roman"/>
          <w:i/>
        </w:rPr>
        <w:t xml:space="preserve"> </w:t>
      </w:r>
      <w:proofErr w:type="spellStart"/>
      <w:r w:rsidRPr="00377D95">
        <w:rPr>
          <w:rFonts w:ascii="Times New Roman" w:hAnsi="Times New Roman"/>
          <w:i/>
        </w:rPr>
        <w:t>oenone</w:t>
      </w:r>
      <w:proofErr w:type="spellEnd"/>
      <w:r w:rsidRPr="00377D95">
        <w:rPr>
          <w:rFonts w:ascii="Times New Roman" w:hAnsi="Times New Roman"/>
        </w:rPr>
        <w:t>, could be categorized as a</w:t>
      </w:r>
      <w:r>
        <w:rPr>
          <w:rFonts w:ascii="Times New Roman" w:hAnsi="Times New Roman"/>
        </w:rPr>
        <w:t xml:space="preserve"> </w:t>
      </w:r>
      <w:r w:rsidR="00B43E78">
        <w:rPr>
          <w:rFonts w:ascii="Times New Roman" w:hAnsi="Times New Roman"/>
        </w:rPr>
        <w:t>suitable</w:t>
      </w:r>
      <w:r w:rsidRPr="00377D95">
        <w:rPr>
          <w:rFonts w:ascii="Times New Roman" w:hAnsi="Times New Roman"/>
        </w:rPr>
        <w:t xml:space="preserve"> indicator species because this species only lived in </w:t>
      </w:r>
      <w:r>
        <w:rPr>
          <w:rFonts w:ascii="Times New Roman" w:hAnsi="Times New Roman"/>
        </w:rPr>
        <w:t xml:space="preserve">the last of replicates in </w:t>
      </w:r>
      <w:r w:rsidRPr="00377D95">
        <w:rPr>
          <w:rFonts w:ascii="Times New Roman" w:hAnsi="Times New Roman"/>
        </w:rPr>
        <w:t>Station II</w:t>
      </w:r>
      <w:r w:rsidR="00F177C2">
        <w:rPr>
          <w:rFonts w:ascii="Times New Roman" w:hAnsi="Times New Roman"/>
        </w:rPr>
        <w:t xml:space="preserve"> </w:t>
      </w:r>
      <w:r w:rsidR="00DC2B0B">
        <w:rPr>
          <w:rFonts w:ascii="Times New Roman" w:hAnsi="Times New Roman"/>
        </w:rPr>
        <w:t>as much 0.2±</w:t>
      </w:r>
      <w:r w:rsidR="00180407">
        <w:rPr>
          <w:rFonts w:ascii="Times New Roman" w:hAnsi="Times New Roman"/>
        </w:rPr>
        <w:t>0.5</w:t>
      </w:r>
      <w:r w:rsidR="002843D0">
        <w:rPr>
          <w:rFonts w:ascii="Times New Roman" w:hAnsi="Times New Roman"/>
        </w:rPr>
        <w:t xml:space="preserve"> </w:t>
      </w:r>
      <w:r w:rsidR="002C3A1B">
        <w:rPr>
          <w:rFonts w:ascii="Times New Roman" w:hAnsi="Times New Roman"/>
        </w:rPr>
        <w:t>individual/</w:t>
      </w:r>
      <w:r w:rsidR="002C3A1B" w:rsidRPr="00377D95">
        <w:rPr>
          <w:rFonts w:ascii="Times New Roman" w:hAnsi="Times New Roman"/>
        </w:rPr>
        <w:t>40x40 cm</w:t>
      </w:r>
      <w:r w:rsidR="002C3A1B" w:rsidRPr="00377D95">
        <w:rPr>
          <w:rFonts w:ascii="Times New Roman" w:hAnsi="Times New Roman"/>
          <w:vertAlign w:val="superscript"/>
        </w:rPr>
        <w:t>2</w:t>
      </w:r>
      <w:r>
        <w:rPr>
          <w:rFonts w:ascii="Times New Roman" w:hAnsi="Times New Roman"/>
        </w:rPr>
        <w:t xml:space="preserve"> </w:t>
      </w:r>
      <w:r w:rsidR="002C3A1B">
        <w:rPr>
          <w:rFonts w:ascii="Times New Roman" w:hAnsi="Times New Roman"/>
        </w:rPr>
        <w:t xml:space="preserve">in average </w:t>
      </w:r>
      <w:r>
        <w:rPr>
          <w:rFonts w:ascii="Times New Roman" w:hAnsi="Times New Roman"/>
        </w:rPr>
        <w:t>as the rare species</w:t>
      </w:r>
      <w:r w:rsidR="003417AD">
        <w:rPr>
          <w:rFonts w:ascii="Times New Roman" w:hAnsi="Times New Roman"/>
        </w:rPr>
        <w:t xml:space="preserve"> (Figure 3</w:t>
      </w:r>
      <w:r w:rsidR="00A043DD">
        <w:rPr>
          <w:rFonts w:ascii="Times New Roman" w:hAnsi="Times New Roman"/>
        </w:rPr>
        <w:t>a)</w:t>
      </w:r>
      <w:r w:rsidRPr="00377D95">
        <w:rPr>
          <w:rFonts w:ascii="Times New Roman" w:hAnsi="Times New Roman"/>
        </w:rPr>
        <w:t xml:space="preserve">. </w:t>
      </w:r>
      <w:r w:rsidR="00B15EB6">
        <w:rPr>
          <w:rFonts w:ascii="Times New Roman" w:hAnsi="Times New Roman"/>
        </w:rPr>
        <w:t>T</w:t>
      </w:r>
      <w:r>
        <w:rPr>
          <w:rFonts w:ascii="Times New Roman" w:hAnsi="Times New Roman"/>
        </w:rPr>
        <w:t>he rare species depended on a narrow geographic distribution, a restricted habitat specificity and everywhere small in local population size</w:t>
      </w:r>
      <w:r w:rsidR="00077104">
        <w:rPr>
          <w:rFonts w:ascii="Times New Roman" w:hAnsi="Times New Roman"/>
        </w:rPr>
        <w:t xml:space="preserve"> [18</w:t>
      </w:r>
      <w:r w:rsidR="00B15EB6">
        <w:rPr>
          <w:rFonts w:ascii="Times New Roman" w:hAnsi="Times New Roman"/>
        </w:rPr>
        <w:t>]</w:t>
      </w:r>
      <w:r>
        <w:rPr>
          <w:rFonts w:ascii="Times New Roman" w:hAnsi="Times New Roman"/>
        </w:rPr>
        <w:t xml:space="preserve">. </w:t>
      </w:r>
      <w:r w:rsidRPr="00377D95">
        <w:rPr>
          <w:rFonts w:ascii="Times New Roman" w:hAnsi="Times New Roman"/>
        </w:rPr>
        <w:t xml:space="preserve">In this station, there were substrate </w:t>
      </w:r>
      <w:r>
        <w:rPr>
          <w:rFonts w:ascii="Times New Roman" w:hAnsi="Times New Roman"/>
        </w:rPr>
        <w:t xml:space="preserve">types of </w:t>
      </w:r>
      <w:r w:rsidR="00B43E78">
        <w:rPr>
          <w:rFonts w:ascii="Times New Roman" w:hAnsi="Times New Roman"/>
        </w:rPr>
        <w:t>the boulder (50%), cobble (30%,</w:t>
      </w:r>
      <w:r>
        <w:rPr>
          <w:rFonts w:ascii="Times New Roman" w:hAnsi="Times New Roman"/>
        </w:rPr>
        <w:t xml:space="preserve"> and gravel (20%) </w:t>
      </w:r>
      <w:proofErr w:type="gramStart"/>
      <w:r w:rsidR="00F04716">
        <w:rPr>
          <w:rFonts w:ascii="Times New Roman" w:hAnsi="Times New Roman"/>
        </w:rPr>
        <w:t>(</w:t>
      </w:r>
      <w:r w:rsidR="003417AD">
        <w:rPr>
          <w:rFonts w:ascii="Times New Roman" w:hAnsi="Times New Roman"/>
        </w:rPr>
        <w:t>Figure 2</w:t>
      </w:r>
      <w:r w:rsidR="00F04716">
        <w:rPr>
          <w:rFonts w:ascii="Times New Roman" w:hAnsi="Times New Roman"/>
        </w:rPr>
        <w:t>b</w:t>
      </w:r>
      <w:r>
        <w:rPr>
          <w:rFonts w:ascii="Times New Roman" w:hAnsi="Times New Roman"/>
        </w:rPr>
        <w:t>).</w:t>
      </w:r>
      <w:proofErr w:type="gramEnd"/>
      <w:r>
        <w:rPr>
          <w:rFonts w:ascii="Times New Roman" w:hAnsi="Times New Roman"/>
        </w:rPr>
        <w:t xml:space="preserve"> This river has the same tendency of substrate types </w:t>
      </w:r>
      <w:r w:rsidR="0020567C">
        <w:rPr>
          <w:rFonts w:ascii="Times New Roman" w:hAnsi="Times New Roman"/>
        </w:rPr>
        <w:t xml:space="preserve">at </w:t>
      </w:r>
      <w:r>
        <w:rPr>
          <w:rFonts w:ascii="Times New Roman" w:hAnsi="Times New Roman"/>
        </w:rPr>
        <w:t xml:space="preserve">River </w:t>
      </w:r>
      <w:proofErr w:type="spellStart"/>
      <w:r>
        <w:rPr>
          <w:rFonts w:ascii="Times New Roman" w:hAnsi="Times New Roman"/>
        </w:rPr>
        <w:t>Banjaran</w:t>
      </w:r>
      <w:proofErr w:type="spellEnd"/>
      <w:r>
        <w:rPr>
          <w:rFonts w:ascii="Times New Roman" w:hAnsi="Times New Roman"/>
        </w:rPr>
        <w:t xml:space="preserve"> </w:t>
      </w:r>
      <w:r w:rsidR="00077104">
        <w:rPr>
          <w:rFonts w:ascii="Times New Roman" w:hAnsi="Times New Roman"/>
          <w:color w:val="auto"/>
        </w:rPr>
        <w:t>[19,20</w:t>
      </w:r>
      <w:r w:rsidR="00BD31D9">
        <w:rPr>
          <w:rFonts w:ascii="Times New Roman" w:hAnsi="Times New Roman"/>
          <w:color w:val="auto"/>
        </w:rPr>
        <w:t>]</w:t>
      </w:r>
      <w:r>
        <w:rPr>
          <w:rFonts w:ascii="Times New Roman" w:hAnsi="Times New Roman"/>
          <w:color w:val="auto"/>
        </w:rPr>
        <w:t xml:space="preserve">. </w:t>
      </w:r>
      <w:r w:rsidR="00B15EB6">
        <w:rPr>
          <w:rFonts w:ascii="Times New Roman" w:hAnsi="Times New Roman"/>
          <w:color w:val="auto"/>
        </w:rPr>
        <w:t>T</w:t>
      </w:r>
      <w:r>
        <w:rPr>
          <w:rFonts w:ascii="Times New Roman" w:hAnsi="Times New Roman"/>
          <w:color w:val="auto"/>
        </w:rPr>
        <w:t>his class need</w:t>
      </w:r>
      <w:r w:rsidR="00B43E78">
        <w:rPr>
          <w:rFonts w:ascii="Times New Roman" w:hAnsi="Times New Roman"/>
          <w:color w:val="auto"/>
        </w:rPr>
        <w:t>s</w:t>
      </w:r>
      <w:r>
        <w:rPr>
          <w:rFonts w:ascii="Times New Roman" w:hAnsi="Times New Roman"/>
          <w:color w:val="auto"/>
        </w:rPr>
        <w:t xml:space="preserve"> boulders for protecting a high velocity</w:t>
      </w:r>
      <w:r w:rsidR="00077104">
        <w:rPr>
          <w:rFonts w:ascii="Times New Roman" w:hAnsi="Times New Roman"/>
          <w:color w:val="auto"/>
        </w:rPr>
        <w:t xml:space="preserve"> [21</w:t>
      </w:r>
      <w:r w:rsidR="00B15EB6">
        <w:rPr>
          <w:rFonts w:ascii="Times New Roman" w:hAnsi="Times New Roman"/>
          <w:color w:val="auto"/>
        </w:rPr>
        <w:t>]</w:t>
      </w:r>
      <w:r>
        <w:rPr>
          <w:rFonts w:ascii="Times New Roman" w:hAnsi="Times New Roman"/>
          <w:color w:val="auto"/>
        </w:rPr>
        <w:t xml:space="preserve">. </w:t>
      </w:r>
      <w:r w:rsidR="00B43E78">
        <w:rPr>
          <w:rFonts w:ascii="Times New Roman" w:hAnsi="Times New Roman"/>
          <w:color w:val="auto"/>
        </w:rPr>
        <w:t>Moreover,</w:t>
      </w:r>
      <w:r>
        <w:rPr>
          <w:rFonts w:ascii="Times New Roman" w:hAnsi="Times New Roman"/>
          <w:color w:val="auto"/>
        </w:rPr>
        <w:t xml:space="preserve"> it has</w:t>
      </w:r>
      <w:r>
        <w:rPr>
          <w:rFonts w:ascii="Times New Roman" w:hAnsi="Times New Roman"/>
        </w:rPr>
        <w:t xml:space="preserve"> a</w:t>
      </w:r>
      <w:r w:rsidRPr="00377D95">
        <w:rPr>
          <w:rFonts w:ascii="Times New Roman" w:hAnsi="Times New Roman"/>
        </w:rPr>
        <w:t xml:space="preserve"> good water quality</w:t>
      </w:r>
      <w:r w:rsidR="006C4DB4">
        <w:rPr>
          <w:rFonts w:ascii="Times New Roman" w:hAnsi="Times New Roman"/>
        </w:rPr>
        <w:t xml:space="preserve"> (Table </w:t>
      </w:r>
      <w:r w:rsidR="0029238B">
        <w:rPr>
          <w:rFonts w:ascii="Times New Roman" w:hAnsi="Times New Roman"/>
        </w:rPr>
        <w:t>3</w:t>
      </w:r>
      <w:r>
        <w:rPr>
          <w:rFonts w:ascii="Times New Roman" w:hAnsi="Times New Roman"/>
        </w:rPr>
        <w:t xml:space="preserve">) due to the Government Regulation of the Republic of Indonesia Number 82 in the Year of 2001 about water quality management and pollution control for class three </w:t>
      </w:r>
      <w:r w:rsidR="00077104">
        <w:rPr>
          <w:rFonts w:ascii="Times New Roman" w:hAnsi="Times New Roman"/>
        </w:rPr>
        <w:t>[22</w:t>
      </w:r>
      <w:r w:rsidR="00BD31D9">
        <w:rPr>
          <w:rFonts w:ascii="Times New Roman" w:hAnsi="Times New Roman"/>
        </w:rPr>
        <w:t>]</w:t>
      </w:r>
      <w:r>
        <w:rPr>
          <w:rFonts w:ascii="Times New Roman" w:hAnsi="Times New Roman"/>
        </w:rPr>
        <w:t>. This station</w:t>
      </w:r>
      <w:r w:rsidRPr="00377D95">
        <w:rPr>
          <w:rFonts w:ascii="Times New Roman" w:hAnsi="Times New Roman"/>
        </w:rPr>
        <w:t xml:space="preserve"> was as a </w:t>
      </w:r>
      <w:r w:rsidR="00B43E78">
        <w:rPr>
          <w:rFonts w:ascii="Times New Roman" w:hAnsi="Times New Roman"/>
        </w:rPr>
        <w:t>suitable</w:t>
      </w:r>
      <w:r w:rsidRPr="00377D95">
        <w:rPr>
          <w:rFonts w:ascii="Times New Roman" w:hAnsi="Times New Roman"/>
        </w:rPr>
        <w:t xml:space="preserve"> habitat </w:t>
      </w:r>
      <w:r>
        <w:rPr>
          <w:rFonts w:ascii="Times New Roman" w:hAnsi="Times New Roman"/>
        </w:rPr>
        <w:t xml:space="preserve">for </w:t>
      </w:r>
      <w:proofErr w:type="spellStart"/>
      <w:r>
        <w:rPr>
          <w:rFonts w:ascii="Times New Roman" w:hAnsi="Times New Roman"/>
        </w:rPr>
        <w:t>macrobenthos</w:t>
      </w:r>
      <w:proofErr w:type="spellEnd"/>
      <w:r>
        <w:rPr>
          <w:rFonts w:ascii="Times New Roman" w:hAnsi="Times New Roman"/>
        </w:rPr>
        <w:t xml:space="preserve">, </w:t>
      </w:r>
      <w:r w:rsidRPr="00377D95">
        <w:rPr>
          <w:rFonts w:ascii="Times New Roman" w:hAnsi="Times New Roman"/>
        </w:rPr>
        <w:t xml:space="preserve">whereas station V was a bad habitat. In station II, the </w:t>
      </w:r>
      <w:r w:rsidR="00B43E78">
        <w:rPr>
          <w:rFonts w:ascii="Times New Roman" w:hAnsi="Times New Roman"/>
        </w:rPr>
        <w:t>excellent</w:t>
      </w:r>
      <w:r w:rsidRPr="00377D95">
        <w:rPr>
          <w:rFonts w:ascii="Times New Roman" w:hAnsi="Times New Roman"/>
        </w:rPr>
        <w:t xml:space="preserve"> water quality based on all well below the level considered to be</w:t>
      </w:r>
      <w:r w:rsidR="00F04716">
        <w:rPr>
          <w:rFonts w:ascii="Times New Roman" w:hAnsi="Times New Roman"/>
        </w:rPr>
        <w:t xml:space="preserve"> </w:t>
      </w:r>
      <w:r w:rsidR="00F04716" w:rsidRPr="00377D95">
        <w:rPr>
          <w:rFonts w:ascii="Times New Roman" w:hAnsi="Times New Roman"/>
        </w:rPr>
        <w:t xml:space="preserve">dangerous such as the high current velocity (0.2 m/s) and flow velocity </w:t>
      </w:r>
      <w:proofErr w:type="gramStart"/>
      <w:r w:rsidR="00F04716" w:rsidRPr="00377D95">
        <w:rPr>
          <w:rFonts w:ascii="Times New Roman" w:hAnsi="Times New Roman"/>
        </w:rPr>
        <w:t>(1.6 m</w:t>
      </w:r>
      <w:r w:rsidR="00DC2B0B">
        <w:rPr>
          <w:rFonts w:ascii="Times New Roman" w:hAnsi="Times New Roman"/>
          <w:vertAlign w:val="superscript"/>
        </w:rPr>
        <w:t>3</w:t>
      </w:r>
      <w:r w:rsidR="00F04716" w:rsidRPr="00377D95">
        <w:rPr>
          <w:rFonts w:ascii="Times New Roman" w:hAnsi="Times New Roman"/>
        </w:rPr>
        <w:t>/s)</w:t>
      </w:r>
      <w:proofErr w:type="gramEnd"/>
      <w:r w:rsidR="00F04716" w:rsidRPr="00377D95">
        <w:rPr>
          <w:rFonts w:ascii="Times New Roman" w:hAnsi="Times New Roman"/>
        </w:rPr>
        <w:t xml:space="preserve">. </w:t>
      </w:r>
      <w:r w:rsidR="00B43E78">
        <w:rPr>
          <w:rFonts w:ascii="Times New Roman" w:hAnsi="Times New Roman"/>
        </w:rPr>
        <w:t>Moreover,</w:t>
      </w:r>
      <w:r w:rsidR="00F04716" w:rsidRPr="00377D95">
        <w:rPr>
          <w:rFonts w:ascii="Times New Roman" w:hAnsi="Times New Roman"/>
        </w:rPr>
        <w:t xml:space="preserve"> also, the low concentration of </w:t>
      </w:r>
      <w:r w:rsidR="00F04716">
        <w:rPr>
          <w:rFonts w:ascii="Times New Roman" w:hAnsi="Times New Roman"/>
        </w:rPr>
        <w:t>BOD</w:t>
      </w:r>
      <w:r w:rsidR="00F04716">
        <w:rPr>
          <w:rFonts w:ascii="Times New Roman" w:hAnsi="Times New Roman"/>
          <w:vertAlign w:val="subscript"/>
        </w:rPr>
        <w:t>5</w:t>
      </w:r>
      <w:r w:rsidR="00F04716">
        <w:rPr>
          <w:rFonts w:ascii="Times New Roman" w:hAnsi="Times New Roman"/>
        </w:rPr>
        <w:t xml:space="preserve"> (1.8 mg/l) and </w:t>
      </w:r>
      <w:r w:rsidR="00F04716" w:rsidRPr="00377D95">
        <w:rPr>
          <w:rFonts w:ascii="Times New Roman" w:hAnsi="Times New Roman"/>
        </w:rPr>
        <w:t xml:space="preserve">COD (29 mg/l) was causing the high concentration of </w:t>
      </w:r>
      <w:r w:rsidR="00F04716">
        <w:rPr>
          <w:rFonts w:ascii="Times New Roman" w:hAnsi="Times New Roman"/>
        </w:rPr>
        <w:t>DO</w:t>
      </w:r>
      <w:r w:rsidR="00F04716" w:rsidRPr="00377D95">
        <w:rPr>
          <w:rFonts w:ascii="Times New Roman" w:hAnsi="Times New Roman"/>
        </w:rPr>
        <w:t xml:space="preserve"> (9.1</w:t>
      </w:r>
      <w:r w:rsidR="00F04716">
        <w:rPr>
          <w:rFonts w:ascii="Times New Roman" w:hAnsi="Times New Roman"/>
        </w:rPr>
        <w:t xml:space="preserve"> </w:t>
      </w:r>
      <w:r w:rsidR="00F04716" w:rsidRPr="00377D95">
        <w:rPr>
          <w:rFonts w:ascii="Times New Roman" w:hAnsi="Times New Roman"/>
        </w:rPr>
        <w:t>mg/l) and pH</w:t>
      </w:r>
      <w:r w:rsidR="00F04716">
        <w:rPr>
          <w:rFonts w:ascii="Times New Roman" w:hAnsi="Times New Roman"/>
        </w:rPr>
        <w:t xml:space="preserve"> (7) in the water samples analyz</w:t>
      </w:r>
      <w:r w:rsidR="00F04716" w:rsidRPr="00377D95">
        <w:rPr>
          <w:rFonts w:ascii="Times New Roman" w:hAnsi="Times New Roman"/>
        </w:rPr>
        <w:t xml:space="preserve">ed. In the </w:t>
      </w:r>
      <w:r w:rsidR="00F04716" w:rsidRPr="003E4379">
        <w:rPr>
          <w:rFonts w:ascii="Times New Roman" w:hAnsi="Times New Roman"/>
          <w:color w:val="auto"/>
        </w:rPr>
        <w:t xml:space="preserve">riverside of </w:t>
      </w:r>
      <w:r w:rsidR="00F177C2">
        <w:rPr>
          <w:rFonts w:ascii="Times New Roman" w:hAnsi="Times New Roman"/>
        </w:rPr>
        <w:t xml:space="preserve">this station, there were </w:t>
      </w:r>
      <w:r w:rsidR="00B43E78">
        <w:rPr>
          <w:rFonts w:ascii="Times New Roman" w:hAnsi="Times New Roman"/>
        </w:rPr>
        <w:t xml:space="preserve">a </w:t>
      </w:r>
      <w:r w:rsidR="00F04716" w:rsidRPr="00377D95">
        <w:rPr>
          <w:rFonts w:ascii="Times New Roman" w:hAnsi="Times New Roman"/>
        </w:rPr>
        <w:t>garden</w:t>
      </w:r>
      <w:r w:rsidR="00F04716">
        <w:rPr>
          <w:rFonts w:ascii="Times New Roman" w:hAnsi="Times New Roman"/>
        </w:rPr>
        <w:t xml:space="preserve"> </w:t>
      </w:r>
      <w:r w:rsidR="00F04716" w:rsidRPr="00377D95">
        <w:rPr>
          <w:rFonts w:ascii="Times New Roman" w:hAnsi="Times New Roman"/>
        </w:rPr>
        <w:t xml:space="preserve">and natural bamboos. Moreover, there were substrate </w:t>
      </w:r>
      <w:r w:rsidR="00F04716">
        <w:rPr>
          <w:rFonts w:ascii="Times New Roman" w:hAnsi="Times New Roman"/>
        </w:rPr>
        <w:t xml:space="preserve">types of </w:t>
      </w:r>
      <w:r w:rsidR="00B43E78">
        <w:rPr>
          <w:rFonts w:ascii="Times New Roman" w:hAnsi="Times New Roman"/>
        </w:rPr>
        <w:t xml:space="preserve">the </w:t>
      </w:r>
      <w:r w:rsidR="00F04716">
        <w:rPr>
          <w:rFonts w:ascii="Times New Roman" w:hAnsi="Times New Roman"/>
        </w:rPr>
        <w:t xml:space="preserve">boulder </w:t>
      </w:r>
      <w:r w:rsidR="00877982">
        <w:rPr>
          <w:rFonts w:ascii="Times New Roman" w:hAnsi="Times New Roman"/>
        </w:rPr>
        <w:t xml:space="preserve">(50%), cobble (30%) and gravel </w:t>
      </w:r>
      <w:r w:rsidR="003417AD">
        <w:rPr>
          <w:rFonts w:ascii="Times New Roman" w:hAnsi="Times New Roman"/>
        </w:rPr>
        <w:t xml:space="preserve">(20%) </w:t>
      </w:r>
      <w:proofErr w:type="gramStart"/>
      <w:r w:rsidR="003417AD">
        <w:rPr>
          <w:rFonts w:ascii="Times New Roman" w:hAnsi="Times New Roman"/>
        </w:rPr>
        <w:t>(Figure 2</w:t>
      </w:r>
      <w:r w:rsidR="00877982">
        <w:rPr>
          <w:rFonts w:ascii="Times New Roman" w:hAnsi="Times New Roman"/>
        </w:rPr>
        <w:t>b)</w:t>
      </w:r>
      <w:r w:rsidR="00877982" w:rsidRPr="00377D95">
        <w:rPr>
          <w:rFonts w:ascii="Times New Roman" w:hAnsi="Times New Roman"/>
        </w:rPr>
        <w:t xml:space="preserve"> as the </w:t>
      </w:r>
      <w:r w:rsidR="00B43E78">
        <w:rPr>
          <w:rFonts w:ascii="Times New Roman" w:hAnsi="Times New Roman"/>
        </w:rPr>
        <w:t>excellent</w:t>
      </w:r>
      <w:r w:rsidR="00877982" w:rsidRPr="00377D95">
        <w:rPr>
          <w:rFonts w:ascii="Times New Roman" w:hAnsi="Times New Roman"/>
        </w:rPr>
        <w:t xml:space="preserve"> habitat of </w:t>
      </w:r>
      <w:proofErr w:type="spellStart"/>
      <w:r w:rsidR="00877982" w:rsidRPr="00377D95">
        <w:rPr>
          <w:rFonts w:ascii="Times New Roman" w:hAnsi="Times New Roman"/>
        </w:rPr>
        <w:t>macrobenthos</w:t>
      </w:r>
      <w:proofErr w:type="spellEnd"/>
      <w:r w:rsidR="00877982" w:rsidRPr="00377D95">
        <w:rPr>
          <w:rFonts w:ascii="Times New Roman" w:hAnsi="Times New Roman"/>
        </w:rPr>
        <w:t xml:space="preserve"> in lotic waters causing the high species richness (8 species).</w:t>
      </w:r>
      <w:proofErr w:type="gramEnd"/>
    </w:p>
    <w:p w14:paraId="2634F399" w14:textId="6E94B926" w:rsidR="00F40B29" w:rsidRDefault="00F40B29" w:rsidP="003417AD">
      <w:pPr>
        <w:pStyle w:val="BodytextIndented"/>
        <w:rPr>
          <w:rFonts w:ascii="Times New Roman" w:hAnsi="Times New Roman"/>
        </w:rPr>
      </w:pPr>
      <w:r w:rsidRPr="00377D95">
        <w:rPr>
          <w:rFonts w:ascii="Times New Roman" w:hAnsi="Times New Roman"/>
        </w:rPr>
        <w:t xml:space="preserve">In the same class, </w:t>
      </w:r>
      <w:r w:rsidRPr="00377D95">
        <w:rPr>
          <w:rFonts w:ascii="Times New Roman" w:hAnsi="Times New Roman"/>
          <w:i/>
        </w:rPr>
        <w:t>M</w:t>
      </w:r>
      <w:r>
        <w:rPr>
          <w:rFonts w:ascii="Times New Roman" w:hAnsi="Times New Roman"/>
          <w:i/>
        </w:rPr>
        <w:t>.</w:t>
      </w:r>
      <w:r w:rsidRPr="00377D95">
        <w:rPr>
          <w:rFonts w:ascii="Times New Roman" w:hAnsi="Times New Roman"/>
          <w:i/>
        </w:rPr>
        <w:t xml:space="preserve"> </w:t>
      </w:r>
      <w:proofErr w:type="spellStart"/>
      <w:r w:rsidR="002C7A1B">
        <w:rPr>
          <w:rFonts w:ascii="Times New Roman" w:hAnsi="Times New Roman"/>
          <w:i/>
        </w:rPr>
        <w:t>pilimanus</w:t>
      </w:r>
      <w:proofErr w:type="spellEnd"/>
      <w:r w:rsidRPr="00377D95">
        <w:rPr>
          <w:rFonts w:ascii="Times New Roman" w:hAnsi="Times New Roman"/>
          <w:i/>
        </w:rPr>
        <w:t>, P</w:t>
      </w:r>
      <w:r>
        <w:rPr>
          <w:rFonts w:ascii="Times New Roman" w:hAnsi="Times New Roman"/>
          <w:i/>
        </w:rPr>
        <w:t xml:space="preserve">. </w:t>
      </w:r>
      <w:proofErr w:type="spellStart"/>
      <w:r>
        <w:rPr>
          <w:rFonts w:ascii="Times New Roman" w:hAnsi="Times New Roman"/>
          <w:i/>
        </w:rPr>
        <w:t>bogoriensis</w:t>
      </w:r>
      <w:proofErr w:type="spellEnd"/>
      <w:r w:rsidR="00B43E78">
        <w:rPr>
          <w:rFonts w:ascii="Times New Roman" w:hAnsi="Times New Roman"/>
          <w:i/>
        </w:rPr>
        <w:t>,</w:t>
      </w:r>
      <w:r w:rsidRPr="00377D95">
        <w:rPr>
          <w:rFonts w:ascii="Times New Roman" w:hAnsi="Times New Roman"/>
          <w:i/>
        </w:rPr>
        <w:t xml:space="preserve"> </w:t>
      </w:r>
      <w:r w:rsidRPr="00377D95">
        <w:rPr>
          <w:rFonts w:ascii="Times New Roman" w:hAnsi="Times New Roman"/>
        </w:rPr>
        <w:t>and</w:t>
      </w:r>
      <w:r w:rsidRPr="00377D95">
        <w:rPr>
          <w:rFonts w:ascii="Times New Roman" w:hAnsi="Times New Roman"/>
          <w:i/>
        </w:rPr>
        <w:t xml:space="preserve"> P</w:t>
      </w:r>
      <w:r>
        <w:rPr>
          <w:rFonts w:ascii="Times New Roman" w:hAnsi="Times New Roman"/>
          <w:i/>
        </w:rPr>
        <w:t>.</w:t>
      </w:r>
      <w:r w:rsidRPr="00377D95">
        <w:rPr>
          <w:rFonts w:ascii="Times New Roman" w:hAnsi="Times New Roman"/>
          <w:i/>
        </w:rPr>
        <w:t xml:space="preserve"> </w:t>
      </w:r>
      <w:proofErr w:type="spellStart"/>
      <w:r w:rsidRPr="00377D95">
        <w:rPr>
          <w:rFonts w:ascii="Times New Roman" w:hAnsi="Times New Roman"/>
          <w:i/>
        </w:rPr>
        <w:t>convexa</w:t>
      </w:r>
      <w:proofErr w:type="spellEnd"/>
      <w:r w:rsidRPr="00377D95">
        <w:rPr>
          <w:rFonts w:ascii="Times New Roman" w:hAnsi="Times New Roman"/>
        </w:rPr>
        <w:t xml:space="preserve"> were in all stations, except station V</w:t>
      </w:r>
      <w:r>
        <w:rPr>
          <w:rFonts w:ascii="Times New Roman" w:hAnsi="Times New Roman"/>
        </w:rPr>
        <w:t xml:space="preserve"> (Table </w:t>
      </w:r>
      <w:r w:rsidR="00FC0032">
        <w:rPr>
          <w:rFonts w:ascii="Times New Roman" w:hAnsi="Times New Roman"/>
        </w:rPr>
        <w:t>2</w:t>
      </w:r>
      <w:r>
        <w:rPr>
          <w:rFonts w:ascii="Times New Roman" w:hAnsi="Times New Roman"/>
        </w:rPr>
        <w:t>)</w:t>
      </w:r>
      <w:r w:rsidRPr="00377D95">
        <w:rPr>
          <w:rFonts w:ascii="Times New Roman" w:hAnsi="Times New Roman"/>
        </w:rPr>
        <w:t>. In th</w:t>
      </w:r>
      <w:r>
        <w:rPr>
          <w:rFonts w:ascii="Times New Roman" w:hAnsi="Times New Roman"/>
        </w:rPr>
        <w:t>e S</w:t>
      </w:r>
      <w:r w:rsidRPr="00377D95">
        <w:rPr>
          <w:rFonts w:ascii="Times New Roman" w:hAnsi="Times New Roman"/>
        </w:rPr>
        <w:t>tation</w:t>
      </w:r>
      <w:r>
        <w:rPr>
          <w:rFonts w:ascii="Times New Roman" w:hAnsi="Times New Roman"/>
        </w:rPr>
        <w:t xml:space="preserve"> II</w:t>
      </w:r>
      <w:r w:rsidRPr="00377D95">
        <w:rPr>
          <w:rFonts w:ascii="Times New Roman" w:hAnsi="Times New Roman"/>
        </w:rPr>
        <w:t xml:space="preserve">, there were substrate </w:t>
      </w:r>
      <w:r w:rsidR="00B43E78">
        <w:rPr>
          <w:rFonts w:ascii="Times New Roman" w:hAnsi="Times New Roman"/>
        </w:rPr>
        <w:t xml:space="preserve">types of the </w:t>
      </w:r>
      <w:r>
        <w:rPr>
          <w:rFonts w:ascii="Times New Roman" w:hAnsi="Times New Roman"/>
        </w:rPr>
        <w:t>boulder (10%), cobble (15%), gravel (30%), sand (40%)</w:t>
      </w:r>
      <w:r w:rsidR="00B43E78">
        <w:rPr>
          <w:rFonts w:ascii="Times New Roman" w:hAnsi="Times New Roman"/>
        </w:rPr>
        <w:t>,</w:t>
      </w:r>
      <w:r>
        <w:rPr>
          <w:rFonts w:ascii="Times New Roman" w:hAnsi="Times New Roman"/>
        </w:rPr>
        <w:t xml:space="preserve"> and silt (15%) (Figure 2b); </w:t>
      </w:r>
      <w:r w:rsidRPr="00377D95">
        <w:rPr>
          <w:rFonts w:ascii="Times New Roman" w:hAnsi="Times New Roman"/>
        </w:rPr>
        <w:t>and</w:t>
      </w:r>
      <w:r>
        <w:rPr>
          <w:rFonts w:ascii="Times New Roman" w:hAnsi="Times New Roman"/>
        </w:rPr>
        <w:t xml:space="preserve"> a</w:t>
      </w:r>
      <w:r w:rsidR="00B43E78">
        <w:rPr>
          <w:rFonts w:ascii="Times New Roman" w:hAnsi="Times New Roman"/>
        </w:rPr>
        <w:t>n inadequate</w:t>
      </w:r>
      <w:r w:rsidRPr="00377D95">
        <w:rPr>
          <w:rFonts w:ascii="Times New Roman" w:hAnsi="Times New Roman"/>
        </w:rPr>
        <w:t xml:space="preserve"> water quality</w:t>
      </w:r>
      <w:r>
        <w:rPr>
          <w:rFonts w:ascii="Times New Roman" w:hAnsi="Times New Roman"/>
        </w:rPr>
        <w:t xml:space="preserve"> (Table </w:t>
      </w:r>
      <w:r w:rsidR="00FC0032">
        <w:rPr>
          <w:rFonts w:ascii="Times New Roman" w:hAnsi="Times New Roman"/>
        </w:rPr>
        <w:t>3</w:t>
      </w:r>
      <w:r w:rsidRPr="00377D95">
        <w:rPr>
          <w:rFonts w:ascii="Times New Roman" w:hAnsi="Times New Roman"/>
        </w:rPr>
        <w:t>)</w:t>
      </w:r>
      <w:r>
        <w:rPr>
          <w:rFonts w:ascii="Times New Roman" w:hAnsi="Times New Roman"/>
        </w:rPr>
        <w:t xml:space="preserve"> based on the same regulation</w:t>
      </w:r>
      <w:r w:rsidRPr="00377D95">
        <w:rPr>
          <w:rFonts w:ascii="Times New Roman" w:hAnsi="Times New Roman"/>
        </w:rPr>
        <w:t xml:space="preserve">. </w:t>
      </w:r>
      <w:r>
        <w:rPr>
          <w:rFonts w:ascii="Times New Roman" w:hAnsi="Times New Roman"/>
        </w:rPr>
        <w:t>In this station, no species found</w:t>
      </w:r>
      <w:r w:rsidRPr="00377D95">
        <w:rPr>
          <w:rFonts w:ascii="Times New Roman" w:hAnsi="Times New Roman"/>
        </w:rPr>
        <w:t xml:space="preserve"> </w:t>
      </w:r>
      <w:r>
        <w:rPr>
          <w:rFonts w:ascii="Times New Roman" w:hAnsi="Times New Roman"/>
        </w:rPr>
        <w:t xml:space="preserve">(Table </w:t>
      </w:r>
      <w:r w:rsidR="00A96CC5">
        <w:rPr>
          <w:rFonts w:ascii="Times New Roman" w:hAnsi="Times New Roman"/>
        </w:rPr>
        <w:t>2</w:t>
      </w:r>
      <w:r>
        <w:rPr>
          <w:rFonts w:ascii="Times New Roman" w:hAnsi="Times New Roman"/>
        </w:rPr>
        <w:t xml:space="preserve">) as </w:t>
      </w:r>
      <w:r w:rsidR="00077104">
        <w:rPr>
          <w:rFonts w:ascii="Times New Roman" w:hAnsi="Times New Roman"/>
        </w:rPr>
        <w:t>mentioned by [23</w:t>
      </w:r>
      <w:r>
        <w:rPr>
          <w:rFonts w:ascii="Times New Roman" w:hAnsi="Times New Roman"/>
        </w:rPr>
        <w:t>] that shrimp could not live in</w:t>
      </w:r>
      <w:r w:rsidR="004F4CD0">
        <w:rPr>
          <w:rFonts w:ascii="Times New Roman" w:hAnsi="Times New Roman"/>
        </w:rPr>
        <w:t xml:space="preserve"> the lowest velocity</w:t>
      </w:r>
      <w:r w:rsidR="004F4CD0" w:rsidRPr="00377D95">
        <w:rPr>
          <w:rFonts w:ascii="Times New Roman" w:hAnsi="Times New Roman"/>
        </w:rPr>
        <w:t>.</w:t>
      </w:r>
      <w:r w:rsidR="004F4CD0">
        <w:rPr>
          <w:rFonts w:ascii="Times New Roman" w:hAnsi="Times New Roman"/>
        </w:rPr>
        <w:t xml:space="preserve"> </w:t>
      </w:r>
      <w:r w:rsidR="004F4CD0" w:rsidRPr="00377D95">
        <w:rPr>
          <w:rFonts w:ascii="Times New Roman" w:hAnsi="Times New Roman"/>
        </w:rPr>
        <w:t xml:space="preserve">In station V, the bad water quality was based on the lowest current velocity </w:t>
      </w:r>
      <w:proofErr w:type="gramStart"/>
      <w:r w:rsidR="004F4CD0" w:rsidRPr="00377D95">
        <w:rPr>
          <w:rFonts w:ascii="Times New Roman" w:hAnsi="Times New Roman"/>
        </w:rPr>
        <w:t>(0.03 m/s)</w:t>
      </w:r>
      <w:proofErr w:type="gramEnd"/>
      <w:r w:rsidR="004F4CD0" w:rsidRPr="00377D95">
        <w:rPr>
          <w:rFonts w:ascii="Times New Roman" w:hAnsi="Times New Roman"/>
        </w:rPr>
        <w:t xml:space="preserve"> and flow</w:t>
      </w:r>
      <w:r w:rsidR="00B43E78">
        <w:rPr>
          <w:rFonts w:ascii="Times New Roman" w:hAnsi="Times New Roman"/>
        </w:rPr>
        <w:t>ed</w:t>
      </w:r>
      <w:r w:rsidR="004F4CD0" w:rsidRPr="00377D95">
        <w:rPr>
          <w:rFonts w:ascii="Times New Roman" w:hAnsi="Times New Roman"/>
        </w:rPr>
        <w:t xml:space="preserve"> velocity (0.1 m</w:t>
      </w:r>
      <w:r w:rsidR="004F4CD0">
        <w:rPr>
          <w:rFonts w:ascii="Times New Roman" w:hAnsi="Times New Roman"/>
          <w:vertAlign w:val="superscript"/>
        </w:rPr>
        <w:t>3</w:t>
      </w:r>
      <w:r w:rsidR="004F4CD0" w:rsidRPr="00377D95">
        <w:rPr>
          <w:rFonts w:ascii="Times New Roman" w:hAnsi="Times New Roman"/>
        </w:rPr>
        <w:t xml:space="preserve">/s). </w:t>
      </w:r>
      <w:r w:rsidR="00B43E78">
        <w:rPr>
          <w:rFonts w:ascii="Times New Roman" w:hAnsi="Times New Roman"/>
        </w:rPr>
        <w:t>Moreover,</w:t>
      </w:r>
      <w:r w:rsidR="004F4CD0" w:rsidRPr="00377D95">
        <w:rPr>
          <w:rFonts w:ascii="Times New Roman" w:hAnsi="Times New Roman"/>
        </w:rPr>
        <w:t xml:space="preserve"> also, the high concentration of </w:t>
      </w:r>
      <w:r w:rsidR="004F4CD0">
        <w:rPr>
          <w:rFonts w:ascii="Times New Roman" w:hAnsi="Times New Roman"/>
        </w:rPr>
        <w:t>BOD</w:t>
      </w:r>
      <w:r w:rsidR="004F4CD0">
        <w:rPr>
          <w:rFonts w:ascii="Times New Roman" w:hAnsi="Times New Roman"/>
          <w:vertAlign w:val="subscript"/>
        </w:rPr>
        <w:t>5</w:t>
      </w:r>
      <w:r w:rsidR="004F4CD0">
        <w:rPr>
          <w:rFonts w:ascii="Times New Roman" w:hAnsi="Times New Roman"/>
        </w:rPr>
        <w:t xml:space="preserve"> (2.3 mg/l) and </w:t>
      </w:r>
      <w:r w:rsidR="004F4CD0" w:rsidRPr="00377D95">
        <w:rPr>
          <w:rFonts w:ascii="Times New Roman" w:hAnsi="Times New Roman"/>
        </w:rPr>
        <w:t xml:space="preserve">COD (151.5 mg/l) was causing the lowest concentration of </w:t>
      </w:r>
      <w:r w:rsidR="004F4CD0">
        <w:rPr>
          <w:rFonts w:ascii="Times New Roman" w:hAnsi="Times New Roman"/>
        </w:rPr>
        <w:t>DO</w:t>
      </w:r>
      <w:r w:rsidR="004F4CD0" w:rsidRPr="00377D95">
        <w:rPr>
          <w:rFonts w:ascii="Times New Roman" w:hAnsi="Times New Roman"/>
        </w:rPr>
        <w:t xml:space="preserve"> (6.9 mg/l) and pH (6) in the water samples analyzed</w:t>
      </w:r>
      <w:r w:rsidR="004F4CD0">
        <w:rPr>
          <w:rFonts w:ascii="Times New Roman" w:hAnsi="Times New Roman"/>
        </w:rPr>
        <w:t xml:space="preserve"> (Table </w:t>
      </w:r>
      <w:r w:rsidR="00FC0032">
        <w:rPr>
          <w:rFonts w:ascii="Times New Roman" w:hAnsi="Times New Roman"/>
        </w:rPr>
        <w:t>3</w:t>
      </w:r>
      <w:r w:rsidR="004F4CD0">
        <w:rPr>
          <w:rFonts w:ascii="Times New Roman" w:hAnsi="Times New Roman"/>
        </w:rPr>
        <w:t>)</w:t>
      </w:r>
      <w:r w:rsidR="004F4CD0" w:rsidRPr="00377D95">
        <w:rPr>
          <w:rFonts w:ascii="Times New Roman" w:hAnsi="Times New Roman"/>
        </w:rPr>
        <w:t>.</w:t>
      </w:r>
      <w:r w:rsidR="004F4CD0">
        <w:rPr>
          <w:rFonts w:ascii="Times New Roman" w:hAnsi="Times New Roman"/>
        </w:rPr>
        <w:t xml:space="preserve"> Ordo Decapoda could not</w:t>
      </w:r>
      <w:r w:rsidR="00077104">
        <w:rPr>
          <w:rFonts w:ascii="Times New Roman" w:hAnsi="Times New Roman"/>
        </w:rPr>
        <w:t xml:space="preserve"> live in the lowest velocity [24</w:t>
      </w:r>
      <w:r w:rsidR="004F4CD0">
        <w:rPr>
          <w:rFonts w:ascii="Times New Roman" w:hAnsi="Times New Roman"/>
        </w:rPr>
        <w:t xml:space="preserve">]. </w:t>
      </w:r>
      <w:r w:rsidR="004F4CD0" w:rsidRPr="00377D95">
        <w:rPr>
          <w:rFonts w:ascii="Times New Roman" w:hAnsi="Times New Roman"/>
        </w:rPr>
        <w:t xml:space="preserve">In the </w:t>
      </w:r>
      <w:r w:rsidR="004F4CD0" w:rsidRPr="003E4379">
        <w:rPr>
          <w:rFonts w:ascii="Times New Roman" w:hAnsi="Times New Roman"/>
          <w:color w:val="auto"/>
        </w:rPr>
        <w:t>riverside of</w:t>
      </w:r>
      <w:r w:rsidR="004F4CD0">
        <w:rPr>
          <w:rFonts w:ascii="Times New Roman" w:hAnsi="Times New Roman"/>
        </w:rPr>
        <w:t xml:space="preserve"> this station, there were </w:t>
      </w:r>
      <w:r w:rsidR="004F4CD0" w:rsidRPr="00377D95">
        <w:rPr>
          <w:rFonts w:ascii="Times New Roman" w:hAnsi="Times New Roman"/>
        </w:rPr>
        <w:t xml:space="preserve">restaurant and settlements. Moreover, there were substrate </w:t>
      </w:r>
      <w:r w:rsidR="004F4CD0">
        <w:rPr>
          <w:rFonts w:ascii="Times New Roman" w:hAnsi="Times New Roman"/>
        </w:rPr>
        <w:t xml:space="preserve">types of </w:t>
      </w:r>
      <w:r w:rsidR="00B43E78">
        <w:rPr>
          <w:rFonts w:ascii="Times New Roman" w:hAnsi="Times New Roman"/>
        </w:rPr>
        <w:t xml:space="preserve">the </w:t>
      </w:r>
      <w:r w:rsidR="004F4CD0">
        <w:rPr>
          <w:rFonts w:ascii="Times New Roman" w:hAnsi="Times New Roman"/>
        </w:rPr>
        <w:t xml:space="preserve">boulder (10%), cobble (15%), gravel (30%), sand (40%) and silt (15%) </w:t>
      </w:r>
      <w:proofErr w:type="gramStart"/>
      <w:r w:rsidR="004F4CD0">
        <w:rPr>
          <w:rFonts w:ascii="Times New Roman" w:hAnsi="Times New Roman"/>
        </w:rPr>
        <w:t>(Figure 2b)</w:t>
      </w:r>
      <w:r w:rsidR="004F4CD0" w:rsidRPr="00377D95">
        <w:rPr>
          <w:rFonts w:ascii="Times New Roman" w:hAnsi="Times New Roman"/>
        </w:rPr>
        <w:t xml:space="preserve"> as the bad habitat of macrobenthos in lotic waters causing the lowest speci</w:t>
      </w:r>
      <w:r w:rsidR="004F4CD0">
        <w:rPr>
          <w:rFonts w:ascii="Times New Roman" w:hAnsi="Times New Roman"/>
        </w:rPr>
        <w:t>es richness (</w:t>
      </w:r>
      <w:r w:rsidR="004F4CD0" w:rsidRPr="00C1119E">
        <w:rPr>
          <w:rFonts w:ascii="Times New Roman" w:hAnsi="Times New Roman"/>
          <w:color w:val="auto"/>
        </w:rPr>
        <w:t>2 species</w:t>
      </w:r>
      <w:r w:rsidR="004F4CD0" w:rsidRPr="00377D95">
        <w:rPr>
          <w:rFonts w:ascii="Times New Roman" w:hAnsi="Times New Roman"/>
        </w:rPr>
        <w:t>).</w:t>
      </w:r>
      <w:proofErr w:type="gramEnd"/>
    </w:p>
    <w:p w14:paraId="1D35230D" w14:textId="5A8FC8BC" w:rsidR="007B6D29" w:rsidRDefault="007B6D29" w:rsidP="003417AD">
      <w:pPr>
        <w:pStyle w:val="BodytextIndented"/>
        <w:rPr>
          <w:rStyle w:val="spelle"/>
          <w:rFonts w:ascii="Times New Roman" w:hAnsi="Times New Roman"/>
          <w:bCs/>
        </w:rPr>
      </w:pPr>
      <w:r w:rsidRPr="00377D95">
        <w:rPr>
          <w:rFonts w:ascii="Times New Roman" w:hAnsi="Times New Roman"/>
        </w:rPr>
        <w:t xml:space="preserve">One </w:t>
      </w:r>
      <w:r>
        <w:rPr>
          <w:rFonts w:ascii="Times New Roman" w:hAnsi="Times New Roman"/>
        </w:rPr>
        <w:t xml:space="preserve">unique </w:t>
      </w:r>
      <w:r w:rsidRPr="00377D95">
        <w:rPr>
          <w:rFonts w:ascii="Times New Roman" w:hAnsi="Times New Roman"/>
        </w:rPr>
        <w:t xml:space="preserve">species of Class </w:t>
      </w:r>
      <w:proofErr w:type="spellStart"/>
      <w:r>
        <w:rPr>
          <w:rFonts w:ascii="Times New Roman" w:hAnsi="Times New Roman"/>
        </w:rPr>
        <w:t>Gastropod</w:t>
      </w:r>
      <w:r w:rsidRPr="00377D95">
        <w:rPr>
          <w:rFonts w:ascii="Times New Roman" w:hAnsi="Times New Roman"/>
        </w:rPr>
        <w:t>a</w:t>
      </w:r>
      <w:proofErr w:type="spellEnd"/>
      <w:r w:rsidRPr="00377D95">
        <w:rPr>
          <w:rFonts w:ascii="Times New Roman" w:hAnsi="Times New Roman"/>
        </w:rPr>
        <w:t xml:space="preserve">, </w:t>
      </w:r>
      <w:r w:rsidRPr="00377D95">
        <w:rPr>
          <w:rFonts w:ascii="Times New Roman" w:hAnsi="Times New Roman"/>
          <w:i/>
        </w:rPr>
        <w:t>M</w:t>
      </w:r>
      <w:r>
        <w:rPr>
          <w:rFonts w:ascii="Times New Roman" w:hAnsi="Times New Roman"/>
          <w:i/>
        </w:rPr>
        <w:t>.</w:t>
      </w:r>
      <w:r w:rsidRPr="00377D95">
        <w:rPr>
          <w:rFonts w:ascii="Times New Roman" w:hAnsi="Times New Roman"/>
          <w:i/>
        </w:rPr>
        <w:t xml:space="preserve"> </w:t>
      </w:r>
      <w:proofErr w:type="spellStart"/>
      <w:r>
        <w:rPr>
          <w:rFonts w:ascii="Times New Roman" w:hAnsi="Times New Roman"/>
          <w:i/>
        </w:rPr>
        <w:t>riquerti</w:t>
      </w:r>
      <w:proofErr w:type="spellEnd"/>
      <w:r>
        <w:rPr>
          <w:rFonts w:ascii="Times New Roman" w:hAnsi="Times New Roman"/>
        </w:rPr>
        <w:t>, could be categorized as a</w:t>
      </w:r>
      <w:r w:rsidRPr="00377D95">
        <w:rPr>
          <w:rFonts w:ascii="Times New Roman" w:hAnsi="Times New Roman"/>
        </w:rPr>
        <w:t xml:space="preserve"> </w:t>
      </w:r>
      <w:r>
        <w:rPr>
          <w:rFonts w:ascii="Times New Roman" w:hAnsi="Times New Roman"/>
        </w:rPr>
        <w:t>cosmopolitan</w:t>
      </w:r>
      <w:r w:rsidRPr="00377D95">
        <w:rPr>
          <w:rFonts w:ascii="Times New Roman" w:hAnsi="Times New Roman"/>
        </w:rPr>
        <w:t xml:space="preserve"> species </w:t>
      </w:r>
      <w:r>
        <w:rPr>
          <w:rFonts w:ascii="Times New Roman" w:hAnsi="Times New Roman"/>
        </w:rPr>
        <w:t xml:space="preserve">in </w:t>
      </w:r>
      <w:r w:rsidRPr="00377D95">
        <w:rPr>
          <w:rFonts w:ascii="Times New Roman" w:hAnsi="Times New Roman"/>
        </w:rPr>
        <w:t>Station I</w:t>
      </w:r>
      <w:r>
        <w:rPr>
          <w:rFonts w:ascii="Times New Roman" w:hAnsi="Times New Roman"/>
        </w:rPr>
        <w:t xml:space="preserve"> </w:t>
      </w:r>
      <w:r w:rsidRPr="00180407">
        <w:rPr>
          <w:rFonts w:ascii="Times New Roman" w:hAnsi="Times New Roman"/>
          <w:color w:val="auto"/>
        </w:rPr>
        <w:t>(0.6 individual), Station II (2.2 individual), Station III (7.0 individual), Station IV (12.8 individual), Station V (4.2 individual), Station VI (24.4 individual), Station VII (53.2 individual) and Station VIII (6.6 individual) in average (</w:t>
      </w:r>
      <w:r>
        <w:rPr>
          <w:rFonts w:ascii="Times New Roman" w:hAnsi="Times New Roman"/>
        </w:rPr>
        <w:t xml:space="preserve">Figure 3b) </w:t>
      </w:r>
      <w:r w:rsidRPr="00377D95">
        <w:rPr>
          <w:rFonts w:ascii="Times New Roman" w:hAnsi="Times New Roman"/>
        </w:rPr>
        <w:t xml:space="preserve">because this species lived in </w:t>
      </w:r>
      <w:r>
        <w:rPr>
          <w:rFonts w:ascii="Times New Roman" w:hAnsi="Times New Roman"/>
        </w:rPr>
        <w:t>all stations with</w:t>
      </w:r>
      <w:r w:rsidRPr="00377D95">
        <w:rPr>
          <w:rFonts w:ascii="Times New Roman" w:hAnsi="Times New Roman"/>
        </w:rPr>
        <w:t xml:space="preserve"> all substrates </w:t>
      </w:r>
      <w:r>
        <w:rPr>
          <w:rFonts w:ascii="Times New Roman" w:hAnsi="Times New Roman"/>
        </w:rPr>
        <w:t>and water quality (Table 2)</w:t>
      </w:r>
      <w:r w:rsidRPr="00377D95">
        <w:rPr>
          <w:rFonts w:ascii="Times New Roman" w:hAnsi="Times New Roman"/>
        </w:rPr>
        <w:t>.</w:t>
      </w:r>
      <w:r>
        <w:rPr>
          <w:rFonts w:ascii="Times New Roman" w:hAnsi="Times New Roman"/>
        </w:rPr>
        <w:t xml:space="preserve"> </w:t>
      </w:r>
      <w:r w:rsidRPr="00377D95">
        <w:rPr>
          <w:rFonts w:ascii="Times New Roman" w:hAnsi="Times New Roman"/>
          <w:i/>
        </w:rPr>
        <w:t>M</w:t>
      </w:r>
      <w:r>
        <w:rPr>
          <w:rFonts w:ascii="Times New Roman" w:hAnsi="Times New Roman"/>
          <w:i/>
        </w:rPr>
        <w:t>.</w:t>
      </w:r>
      <w:r w:rsidRPr="00377D95">
        <w:rPr>
          <w:rFonts w:ascii="Times New Roman" w:hAnsi="Times New Roman"/>
          <w:i/>
        </w:rPr>
        <w:t xml:space="preserve"> </w:t>
      </w:r>
      <w:proofErr w:type="spellStart"/>
      <w:r>
        <w:rPr>
          <w:rFonts w:ascii="Times New Roman" w:hAnsi="Times New Roman"/>
          <w:i/>
        </w:rPr>
        <w:t>riquerti</w:t>
      </w:r>
      <w:proofErr w:type="spellEnd"/>
      <w:r>
        <w:rPr>
          <w:rFonts w:ascii="Times New Roman" w:hAnsi="Times New Roman"/>
          <w:i/>
        </w:rPr>
        <w:t xml:space="preserve"> </w:t>
      </w:r>
      <w:r>
        <w:rPr>
          <w:rFonts w:ascii="Times New Roman" w:hAnsi="Times New Roman"/>
        </w:rPr>
        <w:t xml:space="preserve">could also found in </w:t>
      </w:r>
      <w:proofErr w:type="spellStart"/>
      <w:r>
        <w:rPr>
          <w:rFonts w:ascii="Times New Roman" w:hAnsi="Times New Roman"/>
        </w:rPr>
        <w:t>Cilacap</w:t>
      </w:r>
      <w:proofErr w:type="spellEnd"/>
      <w:r>
        <w:rPr>
          <w:rFonts w:ascii="Times New Roman" w:hAnsi="Times New Roman"/>
        </w:rPr>
        <w:t xml:space="preserve"> [25], </w:t>
      </w:r>
      <w:proofErr w:type="spellStart"/>
      <w:r>
        <w:rPr>
          <w:rFonts w:ascii="Times New Roman" w:hAnsi="Times New Roman"/>
        </w:rPr>
        <w:t>Tangerang</w:t>
      </w:r>
      <w:proofErr w:type="spellEnd"/>
      <w:r>
        <w:rPr>
          <w:rFonts w:ascii="Times New Roman" w:hAnsi="Times New Roman"/>
        </w:rPr>
        <w:t xml:space="preserve"> [26], </w:t>
      </w:r>
      <w:proofErr w:type="spellStart"/>
      <w:r>
        <w:rPr>
          <w:rFonts w:ascii="Times New Roman" w:hAnsi="Times New Roman"/>
        </w:rPr>
        <w:t>Jember</w:t>
      </w:r>
      <w:proofErr w:type="spellEnd"/>
      <w:r>
        <w:rPr>
          <w:rFonts w:ascii="Times New Roman" w:hAnsi="Times New Roman"/>
        </w:rPr>
        <w:t xml:space="preserve">, </w:t>
      </w:r>
      <w:proofErr w:type="spellStart"/>
      <w:r>
        <w:rPr>
          <w:rFonts w:ascii="Times New Roman" w:hAnsi="Times New Roman"/>
        </w:rPr>
        <w:t>Pasuruan</w:t>
      </w:r>
      <w:proofErr w:type="spellEnd"/>
      <w:r w:rsidR="00B43E78">
        <w:rPr>
          <w:rFonts w:ascii="Times New Roman" w:hAnsi="Times New Roman"/>
        </w:rPr>
        <w:t>,</w:t>
      </w:r>
      <w:r>
        <w:rPr>
          <w:rFonts w:ascii="Times New Roman" w:hAnsi="Times New Roman"/>
        </w:rPr>
        <w:t xml:space="preserve"> and Malang [27].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3A51E3" w14:paraId="785A1BB2" w14:textId="77777777" w:rsidTr="00A70941">
        <w:tc>
          <w:tcPr>
            <w:tcW w:w="4530" w:type="dxa"/>
          </w:tcPr>
          <w:p w14:paraId="5872062E" w14:textId="77777777" w:rsidR="003A51E3" w:rsidRDefault="003E0B9C" w:rsidP="007E094E">
            <w:pPr>
              <w:pStyle w:val="BodytextIndented"/>
              <w:ind w:firstLine="0"/>
              <w:rPr>
                <w:rStyle w:val="spelle"/>
                <w:rFonts w:ascii="Times New Roman" w:hAnsi="Times New Roman"/>
                <w:bCs/>
              </w:rPr>
            </w:pPr>
            <w:r>
              <w:rPr>
                <w:noProof/>
              </w:rPr>
              <w:lastRenderedPageBreak/>
              <mc:AlternateContent>
                <mc:Choice Requires="wps">
                  <w:drawing>
                    <wp:anchor distT="0" distB="0" distL="114300" distR="114300" simplePos="0" relativeHeight="251666432" behindDoc="0" locked="0" layoutInCell="1" allowOverlap="1" wp14:anchorId="39A302D1" wp14:editId="3DAFEAB6">
                      <wp:simplePos x="0" y="0"/>
                      <wp:positionH relativeFrom="column">
                        <wp:posOffset>13335</wp:posOffset>
                      </wp:positionH>
                      <wp:positionV relativeFrom="paragraph">
                        <wp:posOffset>11904</wp:posOffset>
                      </wp:positionV>
                      <wp:extent cx="382137" cy="245659"/>
                      <wp:effectExtent l="0" t="0" r="18415" b="21590"/>
                      <wp:wrapNone/>
                      <wp:docPr id="9" name="Text Box 9"/>
                      <wp:cNvGraphicFramePr/>
                      <a:graphic xmlns:a="http://schemas.openxmlformats.org/drawingml/2006/main">
                        <a:graphicData uri="http://schemas.microsoft.com/office/word/2010/wordprocessingShape">
                          <wps:wsp>
                            <wps:cNvSpPr txBox="1"/>
                            <wps:spPr>
                              <a:xfrm>
                                <a:off x="0" y="0"/>
                                <a:ext cx="382137" cy="24565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F296B4A" w14:textId="77777777" w:rsidR="004C2FAF" w:rsidRPr="00F33360" w:rsidRDefault="004C2FAF">
                                  <w:pPr>
                                    <w:rPr>
                                      <w:sz w:val="20"/>
                                    </w:rPr>
                                  </w:pPr>
                                  <w:r w:rsidRPr="00F33360">
                                    <w:rPr>
                                      <w:sz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05pt;margin-top:.95pt;width:30.1pt;height:1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" fillcolor="white [3201]" strokecolor="white [3212]" strokeweight=".5pt">
                      <v:textbox>
                        <w:txbxContent>
                          <w:p w14:paraId="0F296B4A" w14:textId="77777777" w:rsidR="004C2FAF" w:rsidRPr="00F33360" w:rsidRDefault="004C2FAF">
                            <w:pPr>
                              <w:rPr>
                                <w:sz w:val="20"/>
                              </w:rPr>
                            </w:pPr>
                            <w:r w:rsidRPr="00F33360">
                              <w:rPr>
                                <w:sz w:val="20"/>
                              </w:rPr>
                              <w:t>(a)</w:t>
                            </w:r>
                          </w:p>
                        </w:txbxContent>
                      </v:textbox>
                    </v:shape>
                  </w:pict>
                </mc:Fallback>
              </mc:AlternateContent>
            </w:r>
            <w:r w:rsidR="003A51E3">
              <w:rPr>
                <w:noProof/>
              </w:rPr>
              <w:drawing>
                <wp:inline distT="0" distB="0" distL="0" distR="0" wp14:anchorId="20CC3058" wp14:editId="41ABD179">
                  <wp:extent cx="2708910" cy="2237362"/>
                  <wp:effectExtent l="0" t="0" r="8890" b="1079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531" w:type="dxa"/>
          </w:tcPr>
          <w:p w14:paraId="2963E522" w14:textId="77777777" w:rsidR="003A51E3" w:rsidRDefault="003A51E3" w:rsidP="007E094E">
            <w:pPr>
              <w:pStyle w:val="BodytextIndented"/>
              <w:ind w:firstLine="0"/>
              <w:rPr>
                <w:rStyle w:val="spelle"/>
                <w:rFonts w:ascii="Times New Roman" w:hAnsi="Times New Roman"/>
                <w:bCs/>
              </w:rPr>
            </w:pPr>
            <w:r>
              <w:rPr>
                <w:noProof/>
              </w:rPr>
              <w:drawing>
                <wp:anchor distT="0" distB="0" distL="114300" distR="114300" simplePos="0" relativeHeight="251665408" behindDoc="0" locked="0" layoutInCell="1" allowOverlap="1" wp14:anchorId="1EC7823F" wp14:editId="3E592782">
                  <wp:simplePos x="0" y="0"/>
                  <wp:positionH relativeFrom="column">
                    <wp:posOffset>-3134</wp:posOffset>
                  </wp:positionH>
                  <wp:positionV relativeFrom="paragraph">
                    <wp:posOffset>4823</wp:posOffset>
                  </wp:positionV>
                  <wp:extent cx="2791838" cy="2237105"/>
                  <wp:effectExtent l="0" t="0" r="15240" b="10795"/>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tc>
      </w:tr>
    </w:tbl>
    <w:p w14:paraId="33E56D68" w14:textId="77777777" w:rsidR="00E539CC" w:rsidRDefault="00E539CC" w:rsidP="007E094E">
      <w:pPr>
        <w:pStyle w:val="BodytextIndented"/>
        <w:ind w:firstLine="0"/>
        <w:rPr>
          <w:rStyle w:val="spelle"/>
          <w:rFonts w:ascii="Times New Roman" w:hAnsi="Times New Roman"/>
          <w:bCs/>
        </w:rPr>
      </w:pPr>
    </w:p>
    <w:p w14:paraId="03A2FE6F" w14:textId="77777777" w:rsidR="00877982" w:rsidRDefault="003417AD" w:rsidP="00877982">
      <w:pPr>
        <w:pStyle w:val="BodytextIndented"/>
        <w:ind w:firstLine="0"/>
        <w:jc w:val="center"/>
        <w:rPr>
          <w:rStyle w:val="spelle"/>
          <w:rFonts w:ascii="Times New Roman" w:hAnsi="Times New Roman"/>
          <w:bCs/>
        </w:rPr>
      </w:pPr>
      <w:r>
        <w:rPr>
          <w:rStyle w:val="spelle"/>
          <w:rFonts w:ascii="Times New Roman" w:hAnsi="Times New Roman"/>
          <w:bCs/>
        </w:rPr>
        <w:t>Figure 2</w:t>
      </w:r>
      <w:r w:rsidR="003E0B9C" w:rsidRPr="00377D95">
        <w:rPr>
          <w:rStyle w:val="spelle"/>
          <w:rFonts w:ascii="Times New Roman" w:hAnsi="Times New Roman"/>
          <w:bCs/>
        </w:rPr>
        <w:t>. Macrobenthos species richness and longitudinal distribution</w:t>
      </w:r>
      <w:r w:rsidR="00E539CC">
        <w:rPr>
          <w:rStyle w:val="spelle"/>
          <w:rFonts w:ascii="Times New Roman" w:hAnsi="Times New Roman"/>
          <w:bCs/>
        </w:rPr>
        <w:t xml:space="preserve"> (a) and sub</w:t>
      </w:r>
      <w:r w:rsidR="003E0B9C">
        <w:rPr>
          <w:rStyle w:val="spelle"/>
          <w:rFonts w:ascii="Times New Roman" w:hAnsi="Times New Roman"/>
          <w:bCs/>
        </w:rPr>
        <w:t>strate (b)</w:t>
      </w:r>
      <w:r w:rsidR="003E0B9C" w:rsidRPr="00377D95">
        <w:rPr>
          <w:rStyle w:val="spelle"/>
          <w:rFonts w:ascii="Times New Roman" w:hAnsi="Times New Roman"/>
          <w:bCs/>
        </w:rPr>
        <w:t xml:space="preserve"> along </w:t>
      </w:r>
    </w:p>
    <w:p w14:paraId="1F079F06" w14:textId="77777777" w:rsidR="003417AD" w:rsidRDefault="003E0B9C" w:rsidP="004F4CD0">
      <w:pPr>
        <w:pStyle w:val="BodytextIndented"/>
        <w:ind w:firstLine="0"/>
        <w:jc w:val="center"/>
        <w:rPr>
          <w:rStyle w:val="spelle"/>
          <w:rFonts w:ascii="Times New Roman" w:hAnsi="Times New Roman"/>
          <w:bCs/>
        </w:rPr>
      </w:pPr>
      <w:r>
        <w:rPr>
          <w:rStyle w:val="spelle"/>
          <w:rFonts w:ascii="Times New Roman" w:hAnsi="Times New Roman"/>
          <w:bCs/>
        </w:rPr>
        <w:t>R</w:t>
      </w:r>
      <w:r w:rsidRPr="00377D95">
        <w:rPr>
          <w:rStyle w:val="spelle"/>
          <w:rFonts w:ascii="Times New Roman" w:hAnsi="Times New Roman"/>
          <w:bCs/>
        </w:rPr>
        <w:t xml:space="preserve">iver </w:t>
      </w:r>
      <w:proofErr w:type="spellStart"/>
      <w:r>
        <w:rPr>
          <w:rStyle w:val="spelle"/>
          <w:rFonts w:ascii="Times New Roman" w:hAnsi="Times New Roman"/>
          <w:bCs/>
        </w:rPr>
        <w:t>Pelus</w:t>
      </w:r>
      <w:proofErr w:type="spellEnd"/>
      <w:r>
        <w:rPr>
          <w:rStyle w:val="spelle"/>
          <w:rFonts w:ascii="Times New Roman" w:hAnsi="Times New Roman"/>
          <w:bCs/>
        </w:rPr>
        <w:t xml:space="preserve"> </w:t>
      </w:r>
      <w:r w:rsidR="00C1119E">
        <w:rPr>
          <w:rStyle w:val="spelle"/>
          <w:rFonts w:ascii="Times New Roman" w:hAnsi="Times New Roman"/>
          <w:bCs/>
        </w:rPr>
        <w:t>with the river weir between S</w:t>
      </w:r>
      <w:r w:rsidR="00356CE1">
        <w:rPr>
          <w:rStyle w:val="spelle"/>
          <w:rFonts w:ascii="Times New Roman" w:hAnsi="Times New Roman"/>
          <w:bCs/>
        </w:rPr>
        <w:t>tation II and III, Station IV and V, and S</w:t>
      </w:r>
      <w:r w:rsidRPr="00377D95">
        <w:rPr>
          <w:rStyle w:val="spelle"/>
          <w:rFonts w:ascii="Times New Roman" w:hAnsi="Times New Roman"/>
          <w:bCs/>
        </w:rPr>
        <w:t>tation VI and VII</w:t>
      </w:r>
    </w:p>
    <w:p w14:paraId="026C7396" w14:textId="77777777" w:rsidR="000F5964" w:rsidRDefault="000F5964" w:rsidP="004F4CD0">
      <w:pPr>
        <w:pStyle w:val="BodytextIndented"/>
        <w:ind w:firstLine="0"/>
        <w:jc w:val="center"/>
        <w:rPr>
          <w:rStyle w:val="spelle"/>
          <w:rFonts w:ascii="Times New Roman" w:hAnsi="Times New Roman"/>
          <w:bCs/>
        </w:rPr>
      </w:pPr>
    </w:p>
    <w:p w14:paraId="159B0322" w14:textId="7E1182C0" w:rsidR="000F5964" w:rsidRPr="004F4CD0" w:rsidRDefault="000F5964" w:rsidP="000F5964">
      <w:pPr>
        <w:pStyle w:val="BodytextIndented"/>
        <w:ind w:firstLine="0"/>
        <w:rPr>
          <w:rFonts w:ascii="Times New Roman" w:hAnsi="Times New Roman"/>
          <w:bCs/>
        </w:rPr>
      </w:pPr>
    </w:p>
    <w:p w14:paraId="76D3E753" w14:textId="77777777" w:rsidR="00A043DD" w:rsidRPr="003417AD" w:rsidRDefault="006C4DB4" w:rsidP="003417AD">
      <w:pPr>
        <w:pStyle w:val="Bodytext"/>
        <w:ind w:firstLine="284"/>
        <w:rPr>
          <w:rFonts w:ascii="Times New Roman" w:hAnsi="Times New Roman"/>
          <w:color w:val="auto"/>
        </w:rPr>
      </w:pPr>
      <w:r>
        <w:rPr>
          <w:rFonts w:ascii="Times New Roman" w:hAnsi="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4676"/>
      </w:tblGrid>
      <w:tr w:rsidR="00A043DD" w14:paraId="1A98F237" w14:textId="77777777" w:rsidTr="00595D71">
        <w:trPr>
          <w:trHeight w:val="2693"/>
        </w:trPr>
        <w:tc>
          <w:tcPr>
            <w:tcW w:w="4530" w:type="dxa"/>
          </w:tcPr>
          <w:p w14:paraId="3A5E3FEE" w14:textId="00D1F791" w:rsidR="00A043DD" w:rsidRDefault="003B73B7" w:rsidP="00A043DD">
            <w:pPr>
              <w:pStyle w:val="BodytextIndented"/>
              <w:ind w:firstLine="0"/>
              <w:rPr>
                <w:rFonts w:ascii="Times New Roman" w:hAnsi="Times New Roman"/>
              </w:rPr>
            </w:pPr>
            <w:r>
              <w:rPr>
                <w:noProof/>
              </w:rPr>
              <mc:AlternateContent>
                <mc:Choice Requires="wps">
                  <w:drawing>
                    <wp:anchor distT="0" distB="0" distL="114300" distR="114300" simplePos="0" relativeHeight="251668480" behindDoc="0" locked="0" layoutInCell="1" allowOverlap="1" wp14:anchorId="32672191" wp14:editId="4D3B2ACD">
                      <wp:simplePos x="0" y="0"/>
                      <wp:positionH relativeFrom="column">
                        <wp:posOffset>-2108</wp:posOffset>
                      </wp:positionH>
                      <wp:positionV relativeFrom="paragraph">
                        <wp:posOffset>31115</wp:posOffset>
                      </wp:positionV>
                      <wp:extent cx="368489" cy="245660"/>
                      <wp:effectExtent l="0" t="0" r="12700" b="8890"/>
                      <wp:wrapNone/>
                      <wp:docPr id="11" name="Text Box 11"/>
                      <wp:cNvGraphicFramePr/>
                      <a:graphic xmlns:a="http://schemas.openxmlformats.org/drawingml/2006/main">
                        <a:graphicData uri="http://schemas.microsoft.com/office/word/2010/wordprocessingShape">
                          <wps:wsp>
                            <wps:cNvSpPr txBox="1"/>
                            <wps:spPr>
                              <a:xfrm>
                                <a:off x="0" y="0"/>
                                <a:ext cx="368489" cy="2456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89E83E" w14:textId="77777777" w:rsidR="004C2FAF" w:rsidRPr="00F33360" w:rsidRDefault="004C2FAF">
                                  <w:pPr>
                                    <w:rPr>
                                      <w:sz w:val="20"/>
                                    </w:rPr>
                                  </w:pPr>
                                  <w:r w:rsidRPr="00F33360">
                                    <w:rPr>
                                      <w:sz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27" type="#_x0000_t202" style="position:absolute;left:0;text-align:left;margin-left:-.15pt;margin-top:2.45pt;width:29pt;height:19.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" fillcolor="white [3201]" strokecolor="white [3212]" strokeweight=".5pt">
                      <v:textbox>
                        <w:txbxContent>
                          <w:p w14:paraId="4A89E83E" w14:textId="77777777" w:rsidR="004C2FAF" w:rsidRPr="00F33360" w:rsidRDefault="004C2FAF">
                            <w:pPr>
                              <w:rPr>
                                <w:sz w:val="20"/>
                              </w:rPr>
                            </w:pPr>
                            <w:r w:rsidRPr="00F33360">
                              <w:rPr>
                                <w:sz w:val="20"/>
                              </w:rPr>
                              <w:t>(a)</w:t>
                            </w:r>
                          </w:p>
                        </w:txbxContent>
                      </v:textbox>
                    </v:shape>
                  </w:pict>
                </mc:Fallback>
              </mc:AlternateContent>
            </w:r>
            <w:r w:rsidR="00595D71">
              <w:rPr>
                <w:noProof/>
              </w:rPr>
              <w:drawing>
                <wp:inline distT="0" distB="0" distL="0" distR="0" wp14:anchorId="003769CE" wp14:editId="07174988">
                  <wp:extent cx="2752928" cy="2832735"/>
                  <wp:effectExtent l="0" t="0" r="15875" b="12065"/>
                  <wp:docPr id="13" name="Chart 1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531" w:type="dxa"/>
          </w:tcPr>
          <w:p w14:paraId="4CC77323" w14:textId="0B79D782" w:rsidR="00A043DD" w:rsidRDefault="00595D71" w:rsidP="00A043DD">
            <w:pPr>
              <w:pStyle w:val="BodytextIndented"/>
              <w:ind w:firstLine="0"/>
              <w:rPr>
                <w:rFonts w:ascii="Times New Roman" w:hAnsi="Times New Roman"/>
              </w:rPr>
            </w:pPr>
            <w:r>
              <w:rPr>
                <w:noProof/>
              </w:rPr>
              <mc:AlternateContent>
                <mc:Choice Requires="wps">
                  <w:drawing>
                    <wp:anchor distT="0" distB="0" distL="114300" distR="114300" simplePos="0" relativeHeight="251669504" behindDoc="0" locked="0" layoutInCell="1" allowOverlap="1" wp14:anchorId="47938881" wp14:editId="2D43E32F">
                      <wp:simplePos x="0" y="0"/>
                      <wp:positionH relativeFrom="column">
                        <wp:posOffset>-13538</wp:posOffset>
                      </wp:positionH>
                      <wp:positionV relativeFrom="paragraph">
                        <wp:posOffset>48895</wp:posOffset>
                      </wp:positionV>
                      <wp:extent cx="361315" cy="250825"/>
                      <wp:effectExtent l="0" t="0" r="6985" b="15875"/>
                      <wp:wrapNone/>
                      <wp:docPr id="12" name="Text Box 12"/>
                      <wp:cNvGraphicFramePr/>
                      <a:graphic xmlns:a="http://schemas.openxmlformats.org/drawingml/2006/main">
                        <a:graphicData uri="http://schemas.microsoft.com/office/word/2010/wordprocessingShape">
                          <wps:wsp>
                            <wps:cNvSpPr txBox="1"/>
                            <wps:spPr>
                              <a:xfrm>
                                <a:off x="0" y="0"/>
                                <a:ext cx="361315" cy="2508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8A5ADA0" w14:textId="77777777" w:rsidR="004C2FAF" w:rsidRPr="00F33360" w:rsidRDefault="004C2FAF">
                                  <w:pPr>
                                    <w:rPr>
                                      <w:sz w:val="20"/>
                                    </w:rPr>
                                  </w:pPr>
                                  <w:r w:rsidRPr="00F33360">
                                    <w:rPr>
                                      <w:sz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left:0;text-align:left;margin-left:-1.05pt;margin-top:3.85pt;width:28.45pt;height:1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" fillcolor="white [3201]" strokecolor="white [3212]" strokeweight=".5pt">
                      <v:textbox>
                        <w:txbxContent>
                          <w:p w14:paraId="28A5ADA0" w14:textId="77777777" w:rsidR="004C2FAF" w:rsidRPr="00F33360" w:rsidRDefault="004C2FAF">
                            <w:pPr>
                              <w:rPr>
                                <w:sz w:val="20"/>
                              </w:rPr>
                            </w:pPr>
                            <w:r w:rsidRPr="00F33360">
                              <w:rPr>
                                <w:sz w:val="20"/>
                              </w:rPr>
                              <w:t>(b)</w:t>
                            </w:r>
                          </w:p>
                        </w:txbxContent>
                      </v:textbox>
                    </v:shape>
                  </w:pict>
                </mc:Fallback>
              </mc:AlternateContent>
            </w:r>
            <w:r>
              <w:rPr>
                <w:noProof/>
              </w:rPr>
              <w:drawing>
                <wp:inline distT="0" distB="0" distL="0" distR="0" wp14:anchorId="5F403519" wp14:editId="18DEC2AD">
                  <wp:extent cx="2821021" cy="2841625"/>
                  <wp:effectExtent l="0" t="0" r="11430" b="15875"/>
                  <wp:docPr id="14" name="Chart 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1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7890DC0D" w14:textId="77777777" w:rsidR="00A043DD" w:rsidRDefault="00A043DD" w:rsidP="00A043DD">
      <w:pPr>
        <w:pStyle w:val="BodytextIndented"/>
        <w:ind w:firstLine="0"/>
        <w:rPr>
          <w:rFonts w:ascii="Times New Roman" w:hAnsi="Times New Roman"/>
        </w:rPr>
      </w:pPr>
    </w:p>
    <w:p w14:paraId="6856E824" w14:textId="77777777" w:rsidR="00877982" w:rsidRDefault="003417AD" w:rsidP="00877982">
      <w:pPr>
        <w:pStyle w:val="BodytextIndented"/>
        <w:ind w:firstLine="0"/>
        <w:jc w:val="center"/>
        <w:rPr>
          <w:rStyle w:val="spelle"/>
          <w:rFonts w:ascii="Times New Roman" w:hAnsi="Times New Roman"/>
          <w:bCs/>
        </w:rPr>
      </w:pPr>
      <w:r>
        <w:rPr>
          <w:rStyle w:val="spelle"/>
          <w:rFonts w:ascii="Times New Roman" w:hAnsi="Times New Roman"/>
          <w:bCs/>
        </w:rPr>
        <w:t>Figure 3</w:t>
      </w:r>
      <w:r w:rsidR="00A043DD" w:rsidRPr="00377D95">
        <w:rPr>
          <w:rStyle w:val="spelle"/>
          <w:rFonts w:ascii="Times New Roman" w:hAnsi="Times New Roman"/>
          <w:bCs/>
        </w:rPr>
        <w:t xml:space="preserve">. </w:t>
      </w:r>
      <w:r w:rsidR="00A0583F" w:rsidRPr="00377D95">
        <w:rPr>
          <w:rFonts w:ascii="Times New Roman" w:hAnsi="Times New Roman"/>
          <w:i/>
        </w:rPr>
        <w:t>M</w:t>
      </w:r>
      <w:r w:rsidR="00A0583F">
        <w:rPr>
          <w:rFonts w:ascii="Times New Roman" w:hAnsi="Times New Roman"/>
          <w:i/>
        </w:rPr>
        <w:t>.</w:t>
      </w:r>
      <w:r w:rsidR="00A0583F" w:rsidRPr="00377D95">
        <w:rPr>
          <w:rFonts w:ascii="Times New Roman" w:hAnsi="Times New Roman"/>
          <w:i/>
        </w:rPr>
        <w:t xml:space="preserve"> </w:t>
      </w:r>
      <w:proofErr w:type="spellStart"/>
      <w:r w:rsidR="00A0583F" w:rsidRPr="00377D95">
        <w:rPr>
          <w:rFonts w:ascii="Times New Roman" w:hAnsi="Times New Roman"/>
          <w:i/>
        </w:rPr>
        <w:t>oenone</w:t>
      </w:r>
      <w:proofErr w:type="spellEnd"/>
      <w:r w:rsidR="00A043DD">
        <w:rPr>
          <w:rStyle w:val="spelle"/>
          <w:rFonts w:ascii="Times New Roman" w:hAnsi="Times New Roman"/>
          <w:bCs/>
        </w:rPr>
        <w:t xml:space="preserve"> (a) and </w:t>
      </w:r>
      <w:r w:rsidR="00A0583F" w:rsidRPr="00377D95">
        <w:rPr>
          <w:rFonts w:ascii="Times New Roman" w:hAnsi="Times New Roman"/>
          <w:i/>
        </w:rPr>
        <w:t>M</w:t>
      </w:r>
      <w:r w:rsidR="00A0583F">
        <w:rPr>
          <w:rFonts w:ascii="Times New Roman" w:hAnsi="Times New Roman"/>
          <w:i/>
        </w:rPr>
        <w:t>.</w:t>
      </w:r>
      <w:r w:rsidR="00A0583F" w:rsidRPr="00377D95">
        <w:rPr>
          <w:rFonts w:ascii="Times New Roman" w:hAnsi="Times New Roman"/>
          <w:i/>
        </w:rPr>
        <w:t xml:space="preserve"> </w:t>
      </w:r>
      <w:proofErr w:type="spellStart"/>
      <w:r w:rsidR="00A0583F" w:rsidRPr="00377D95">
        <w:rPr>
          <w:rFonts w:ascii="Times New Roman" w:hAnsi="Times New Roman"/>
          <w:i/>
        </w:rPr>
        <w:t>riquerti</w:t>
      </w:r>
      <w:proofErr w:type="spellEnd"/>
      <w:r w:rsidR="00A043DD">
        <w:rPr>
          <w:rStyle w:val="spelle"/>
          <w:rFonts w:ascii="Times New Roman" w:hAnsi="Times New Roman"/>
          <w:bCs/>
        </w:rPr>
        <w:t xml:space="preserve"> (b)</w:t>
      </w:r>
      <w:r w:rsidR="00A043DD" w:rsidRPr="00377D95">
        <w:rPr>
          <w:rStyle w:val="spelle"/>
          <w:rFonts w:ascii="Times New Roman" w:hAnsi="Times New Roman"/>
          <w:bCs/>
        </w:rPr>
        <w:t xml:space="preserve"> along </w:t>
      </w:r>
      <w:r w:rsidR="00A043DD">
        <w:rPr>
          <w:rStyle w:val="spelle"/>
          <w:rFonts w:ascii="Times New Roman" w:hAnsi="Times New Roman"/>
          <w:bCs/>
        </w:rPr>
        <w:t>R</w:t>
      </w:r>
      <w:r w:rsidR="00A043DD" w:rsidRPr="00377D95">
        <w:rPr>
          <w:rStyle w:val="spelle"/>
          <w:rFonts w:ascii="Times New Roman" w:hAnsi="Times New Roman"/>
          <w:bCs/>
        </w:rPr>
        <w:t xml:space="preserve">iver </w:t>
      </w:r>
      <w:proofErr w:type="spellStart"/>
      <w:r w:rsidR="00A043DD">
        <w:rPr>
          <w:rStyle w:val="spelle"/>
          <w:rFonts w:ascii="Times New Roman" w:hAnsi="Times New Roman"/>
          <w:bCs/>
        </w:rPr>
        <w:t>Pelus</w:t>
      </w:r>
      <w:proofErr w:type="spellEnd"/>
      <w:r w:rsidR="00A043DD">
        <w:rPr>
          <w:rStyle w:val="spelle"/>
          <w:rFonts w:ascii="Times New Roman" w:hAnsi="Times New Roman"/>
          <w:bCs/>
        </w:rPr>
        <w:t xml:space="preserve"> </w:t>
      </w:r>
      <w:r w:rsidR="00356CE1">
        <w:rPr>
          <w:rStyle w:val="spelle"/>
          <w:rFonts w:ascii="Times New Roman" w:hAnsi="Times New Roman"/>
          <w:bCs/>
        </w:rPr>
        <w:t xml:space="preserve">with the river weir between </w:t>
      </w:r>
    </w:p>
    <w:p w14:paraId="69148C03" w14:textId="77777777" w:rsidR="003417AD" w:rsidRPr="000F5964" w:rsidRDefault="00356CE1" w:rsidP="000F5964">
      <w:pPr>
        <w:pStyle w:val="BodytextIndented"/>
        <w:ind w:firstLine="0"/>
        <w:jc w:val="center"/>
        <w:rPr>
          <w:rFonts w:ascii="Times New Roman" w:hAnsi="Times New Roman"/>
          <w:bCs/>
        </w:rPr>
      </w:pPr>
      <w:r>
        <w:rPr>
          <w:rStyle w:val="spelle"/>
          <w:rFonts w:ascii="Times New Roman" w:hAnsi="Times New Roman"/>
          <w:bCs/>
        </w:rPr>
        <w:t>Station II and III, Station IV and V, and S</w:t>
      </w:r>
      <w:r w:rsidR="00A043DD" w:rsidRPr="00377D95">
        <w:rPr>
          <w:rStyle w:val="spelle"/>
          <w:rFonts w:ascii="Times New Roman" w:hAnsi="Times New Roman"/>
          <w:bCs/>
        </w:rPr>
        <w:t>tation VI and VII</w:t>
      </w:r>
    </w:p>
    <w:p w14:paraId="544C2E3F" w14:textId="77777777" w:rsidR="009017B8" w:rsidRDefault="009017B8" w:rsidP="009017B8">
      <w:pPr>
        <w:pStyle w:val="Section"/>
      </w:pPr>
      <w:r>
        <w:rPr>
          <w:lang w:val="id-ID"/>
        </w:rPr>
        <w:t>Conclusion</w:t>
      </w:r>
    </w:p>
    <w:p w14:paraId="09971AF4" w14:textId="4CE711D7" w:rsidR="00356CE1" w:rsidRPr="003417AD" w:rsidRDefault="00DC7032" w:rsidP="00DC7032">
      <w:pPr>
        <w:pStyle w:val="BodytextIndented"/>
        <w:ind w:firstLine="0"/>
        <w:rPr>
          <w:rFonts w:ascii="Times New Roman" w:hAnsi="Times New Roman"/>
        </w:rPr>
      </w:pPr>
      <w:r w:rsidRPr="00377D95">
        <w:rPr>
          <w:rFonts w:ascii="Times New Roman" w:hAnsi="Times New Roman"/>
        </w:rPr>
        <w:t>There were ten species of</w:t>
      </w:r>
      <w:r w:rsidR="00356CE1">
        <w:rPr>
          <w:rFonts w:ascii="Times New Roman" w:hAnsi="Times New Roman"/>
        </w:rPr>
        <w:t xml:space="preserve"> macrobenthos</w:t>
      </w:r>
      <w:r w:rsidR="00682B41">
        <w:rPr>
          <w:rFonts w:ascii="Times New Roman" w:hAnsi="Times New Roman"/>
        </w:rPr>
        <w:t xml:space="preserve"> from</w:t>
      </w:r>
      <w:r w:rsidR="00356CE1">
        <w:rPr>
          <w:rFonts w:ascii="Times New Roman" w:hAnsi="Times New Roman"/>
        </w:rPr>
        <w:t xml:space="preserve"> C</w:t>
      </w:r>
      <w:r w:rsidRPr="00377D95">
        <w:rPr>
          <w:rFonts w:ascii="Times New Roman" w:hAnsi="Times New Roman"/>
        </w:rPr>
        <w:t xml:space="preserve">lass Malacostraca </w:t>
      </w:r>
      <w:r w:rsidR="00682B41">
        <w:rPr>
          <w:rFonts w:ascii="Times New Roman" w:hAnsi="Times New Roman"/>
        </w:rPr>
        <w:t>(</w:t>
      </w:r>
      <w:r w:rsidR="00682B41" w:rsidRPr="00377D95">
        <w:rPr>
          <w:rFonts w:ascii="Times New Roman" w:hAnsi="Times New Roman"/>
        </w:rPr>
        <w:t>four species</w:t>
      </w:r>
      <w:r w:rsidR="00682B41">
        <w:rPr>
          <w:rFonts w:ascii="Times New Roman" w:hAnsi="Times New Roman"/>
        </w:rPr>
        <w:t xml:space="preserve">) </w:t>
      </w:r>
      <w:r w:rsidRPr="00377D95">
        <w:rPr>
          <w:rFonts w:ascii="Times New Roman" w:hAnsi="Times New Roman"/>
        </w:rPr>
        <w:t xml:space="preserve">and </w:t>
      </w:r>
      <w:proofErr w:type="spellStart"/>
      <w:r w:rsidRPr="00377D95">
        <w:rPr>
          <w:rFonts w:ascii="Times New Roman" w:hAnsi="Times New Roman"/>
        </w:rPr>
        <w:t>Gastropoda</w:t>
      </w:r>
      <w:proofErr w:type="spellEnd"/>
      <w:r w:rsidR="00682B41">
        <w:rPr>
          <w:rFonts w:ascii="Times New Roman" w:hAnsi="Times New Roman"/>
        </w:rPr>
        <w:t xml:space="preserve"> (six</w:t>
      </w:r>
      <w:r w:rsidR="00682B41" w:rsidRPr="00377D95">
        <w:rPr>
          <w:rFonts w:ascii="Times New Roman" w:hAnsi="Times New Roman"/>
        </w:rPr>
        <w:t xml:space="preserve"> species</w:t>
      </w:r>
      <w:r w:rsidR="00682B41">
        <w:rPr>
          <w:rFonts w:ascii="Times New Roman" w:hAnsi="Times New Roman"/>
        </w:rPr>
        <w:t>)</w:t>
      </w:r>
      <w:r w:rsidRPr="00377D95">
        <w:rPr>
          <w:rFonts w:ascii="Times New Roman" w:hAnsi="Times New Roman"/>
        </w:rPr>
        <w:t xml:space="preserve">. </w:t>
      </w:r>
      <w:r w:rsidRPr="00377D95">
        <w:rPr>
          <w:rFonts w:ascii="Times New Roman" w:hAnsi="Times New Roman"/>
          <w:i/>
        </w:rPr>
        <w:t>M</w:t>
      </w:r>
      <w:r w:rsidR="004B4FC8">
        <w:rPr>
          <w:rFonts w:ascii="Times New Roman" w:hAnsi="Times New Roman"/>
          <w:i/>
        </w:rPr>
        <w:t>.</w:t>
      </w:r>
      <w:r w:rsidRPr="00377D95">
        <w:rPr>
          <w:rFonts w:ascii="Times New Roman" w:hAnsi="Times New Roman"/>
          <w:i/>
        </w:rPr>
        <w:t xml:space="preserve"> </w:t>
      </w:r>
      <w:proofErr w:type="spellStart"/>
      <w:r w:rsidRPr="00377D95">
        <w:rPr>
          <w:rFonts w:ascii="Times New Roman" w:hAnsi="Times New Roman"/>
          <w:i/>
        </w:rPr>
        <w:t>oenone</w:t>
      </w:r>
      <w:proofErr w:type="spellEnd"/>
      <w:r w:rsidR="00356CE1">
        <w:rPr>
          <w:rFonts w:ascii="Times New Roman" w:hAnsi="Times New Roman"/>
        </w:rPr>
        <w:t xml:space="preserve"> could be categorized as </w:t>
      </w:r>
      <w:r w:rsidR="00B43E78">
        <w:rPr>
          <w:rFonts w:ascii="Times New Roman" w:hAnsi="Times New Roman"/>
        </w:rPr>
        <w:t xml:space="preserve">an </w:t>
      </w:r>
      <w:r w:rsidRPr="00377D95">
        <w:rPr>
          <w:rFonts w:ascii="Times New Roman" w:hAnsi="Times New Roman"/>
        </w:rPr>
        <w:t xml:space="preserve">indicator </w:t>
      </w:r>
      <w:r w:rsidR="00356CE1">
        <w:rPr>
          <w:rFonts w:ascii="Times New Roman" w:hAnsi="Times New Roman"/>
        </w:rPr>
        <w:t xml:space="preserve">and rare </w:t>
      </w:r>
      <w:r w:rsidRPr="00377D95">
        <w:rPr>
          <w:rFonts w:ascii="Times New Roman" w:hAnsi="Times New Roman"/>
        </w:rPr>
        <w:t>species because this species only lived in Station II</w:t>
      </w:r>
      <w:r w:rsidR="00793EEC">
        <w:rPr>
          <w:rFonts w:ascii="Times New Roman" w:hAnsi="Times New Roman"/>
        </w:rPr>
        <w:t xml:space="preserve"> with</w:t>
      </w:r>
      <w:r w:rsidRPr="00377D95">
        <w:rPr>
          <w:rFonts w:ascii="Times New Roman" w:hAnsi="Times New Roman"/>
        </w:rPr>
        <w:t xml:space="preserve"> </w:t>
      </w:r>
      <w:r w:rsidR="00793EEC">
        <w:rPr>
          <w:rFonts w:ascii="Times New Roman" w:hAnsi="Times New Roman"/>
        </w:rPr>
        <w:t xml:space="preserve">the condition of </w:t>
      </w:r>
      <w:r w:rsidRPr="00377D95">
        <w:rPr>
          <w:rFonts w:ascii="Times New Roman" w:hAnsi="Times New Roman"/>
        </w:rPr>
        <w:t xml:space="preserve">a </w:t>
      </w:r>
      <w:r w:rsidR="00F94F08">
        <w:rPr>
          <w:rFonts w:ascii="Times New Roman" w:hAnsi="Times New Roman"/>
        </w:rPr>
        <w:t>boulder</w:t>
      </w:r>
      <w:r w:rsidRPr="00377D95">
        <w:rPr>
          <w:rFonts w:ascii="Times New Roman" w:hAnsi="Times New Roman"/>
        </w:rPr>
        <w:t xml:space="preserve"> substrate and good water quality. In the same class, </w:t>
      </w:r>
      <w:r w:rsidRPr="00377D95">
        <w:rPr>
          <w:rFonts w:ascii="Times New Roman" w:hAnsi="Times New Roman"/>
          <w:i/>
        </w:rPr>
        <w:t>M</w:t>
      </w:r>
      <w:r w:rsidR="0013110B">
        <w:rPr>
          <w:rFonts w:ascii="Times New Roman" w:hAnsi="Times New Roman"/>
          <w:i/>
        </w:rPr>
        <w:t>.</w:t>
      </w:r>
      <w:r w:rsidRPr="00377D95">
        <w:rPr>
          <w:rFonts w:ascii="Times New Roman" w:hAnsi="Times New Roman"/>
          <w:i/>
        </w:rPr>
        <w:t xml:space="preserve"> </w:t>
      </w:r>
      <w:proofErr w:type="spellStart"/>
      <w:r w:rsidR="002C7A1B">
        <w:rPr>
          <w:rFonts w:ascii="Times New Roman" w:hAnsi="Times New Roman"/>
          <w:i/>
        </w:rPr>
        <w:t>pilimanus</w:t>
      </w:r>
      <w:proofErr w:type="spellEnd"/>
      <w:r w:rsidRPr="00377D95">
        <w:rPr>
          <w:rFonts w:ascii="Times New Roman" w:hAnsi="Times New Roman"/>
          <w:i/>
        </w:rPr>
        <w:t>, P</w:t>
      </w:r>
      <w:r w:rsidR="0013110B">
        <w:rPr>
          <w:rFonts w:ascii="Times New Roman" w:hAnsi="Times New Roman"/>
          <w:i/>
        </w:rPr>
        <w:t>.</w:t>
      </w:r>
      <w:r w:rsidRPr="00377D95">
        <w:rPr>
          <w:rFonts w:ascii="Times New Roman" w:hAnsi="Times New Roman"/>
          <w:i/>
        </w:rPr>
        <w:t xml:space="preserve"> </w:t>
      </w:r>
      <w:proofErr w:type="spellStart"/>
      <w:r w:rsidRPr="00377D95">
        <w:rPr>
          <w:rFonts w:ascii="Times New Roman" w:hAnsi="Times New Roman"/>
          <w:i/>
        </w:rPr>
        <w:t>bogoriensis</w:t>
      </w:r>
      <w:proofErr w:type="spellEnd"/>
      <w:r w:rsidRPr="00377D95">
        <w:rPr>
          <w:rFonts w:ascii="Times New Roman" w:hAnsi="Times New Roman"/>
          <w:i/>
        </w:rPr>
        <w:t xml:space="preserve">, </w:t>
      </w:r>
      <w:r w:rsidRPr="00377D95">
        <w:rPr>
          <w:rFonts w:ascii="Times New Roman" w:hAnsi="Times New Roman"/>
        </w:rPr>
        <w:t>and</w:t>
      </w:r>
      <w:r w:rsidRPr="00377D95">
        <w:rPr>
          <w:rFonts w:ascii="Times New Roman" w:hAnsi="Times New Roman"/>
          <w:i/>
        </w:rPr>
        <w:t xml:space="preserve"> P</w:t>
      </w:r>
      <w:r w:rsidR="0013110B">
        <w:rPr>
          <w:rFonts w:ascii="Times New Roman" w:hAnsi="Times New Roman"/>
          <w:i/>
        </w:rPr>
        <w:t>.</w:t>
      </w:r>
      <w:r w:rsidRPr="00377D95">
        <w:rPr>
          <w:rFonts w:ascii="Times New Roman" w:hAnsi="Times New Roman"/>
          <w:i/>
        </w:rPr>
        <w:t xml:space="preserve"> </w:t>
      </w:r>
      <w:proofErr w:type="spellStart"/>
      <w:r w:rsidRPr="00377D95">
        <w:rPr>
          <w:rFonts w:ascii="Times New Roman" w:hAnsi="Times New Roman"/>
          <w:i/>
        </w:rPr>
        <w:t>convexa</w:t>
      </w:r>
      <w:proofErr w:type="spellEnd"/>
      <w:r w:rsidRPr="00377D95">
        <w:rPr>
          <w:rFonts w:ascii="Times New Roman" w:hAnsi="Times New Roman"/>
        </w:rPr>
        <w:t xml:space="preserve"> were in all stations, except station V</w:t>
      </w:r>
      <w:r w:rsidR="00793EEC">
        <w:rPr>
          <w:rFonts w:ascii="Times New Roman" w:hAnsi="Times New Roman"/>
        </w:rPr>
        <w:t xml:space="preserve"> with the condition of</w:t>
      </w:r>
      <w:r w:rsidRPr="00377D95">
        <w:rPr>
          <w:rFonts w:ascii="Times New Roman" w:hAnsi="Times New Roman"/>
        </w:rPr>
        <w:t xml:space="preserve"> a sand substrate and </w:t>
      </w:r>
      <w:r w:rsidR="00B43E78">
        <w:rPr>
          <w:rFonts w:ascii="Times New Roman" w:hAnsi="Times New Roman"/>
        </w:rPr>
        <w:t>poor</w:t>
      </w:r>
      <w:r w:rsidRPr="00377D95">
        <w:rPr>
          <w:rFonts w:ascii="Times New Roman" w:hAnsi="Times New Roman"/>
        </w:rPr>
        <w:t xml:space="preserve"> water quality. Two species of </w:t>
      </w:r>
      <w:r w:rsidRPr="00377D95">
        <w:rPr>
          <w:rFonts w:ascii="Times New Roman" w:hAnsi="Times New Roman"/>
          <w:i/>
        </w:rPr>
        <w:t>M</w:t>
      </w:r>
      <w:r w:rsidR="0013110B">
        <w:rPr>
          <w:rFonts w:ascii="Times New Roman" w:hAnsi="Times New Roman"/>
          <w:i/>
        </w:rPr>
        <w:t>.</w:t>
      </w:r>
      <w:r w:rsidRPr="00377D95">
        <w:rPr>
          <w:rFonts w:ascii="Times New Roman" w:hAnsi="Times New Roman"/>
          <w:i/>
        </w:rPr>
        <w:t xml:space="preserve"> </w:t>
      </w:r>
      <w:proofErr w:type="spellStart"/>
      <w:r w:rsidRPr="00377D95">
        <w:rPr>
          <w:rFonts w:ascii="Times New Roman" w:hAnsi="Times New Roman"/>
          <w:i/>
        </w:rPr>
        <w:t>riquerti</w:t>
      </w:r>
      <w:proofErr w:type="spellEnd"/>
      <w:r w:rsidRPr="00377D95">
        <w:rPr>
          <w:rFonts w:ascii="Times New Roman" w:hAnsi="Times New Roman"/>
          <w:i/>
        </w:rPr>
        <w:t xml:space="preserve"> </w:t>
      </w:r>
      <w:r w:rsidRPr="00377D95">
        <w:rPr>
          <w:rFonts w:ascii="Times New Roman" w:hAnsi="Times New Roman"/>
        </w:rPr>
        <w:t>and</w:t>
      </w:r>
      <w:r w:rsidRPr="00377D95">
        <w:rPr>
          <w:rFonts w:ascii="Times New Roman" w:hAnsi="Times New Roman"/>
          <w:i/>
        </w:rPr>
        <w:t xml:space="preserve"> P</w:t>
      </w:r>
      <w:r w:rsidR="0013110B">
        <w:rPr>
          <w:rFonts w:ascii="Times New Roman" w:hAnsi="Times New Roman"/>
          <w:i/>
        </w:rPr>
        <w:t>.</w:t>
      </w:r>
      <w:r w:rsidRPr="00377D95">
        <w:rPr>
          <w:rFonts w:ascii="Times New Roman" w:hAnsi="Times New Roman"/>
          <w:i/>
        </w:rPr>
        <w:t xml:space="preserve"> </w:t>
      </w:r>
      <w:proofErr w:type="spellStart"/>
      <w:r w:rsidRPr="00377D95">
        <w:rPr>
          <w:rFonts w:ascii="Times New Roman" w:hAnsi="Times New Roman"/>
          <w:i/>
        </w:rPr>
        <w:t>canaliculata</w:t>
      </w:r>
      <w:proofErr w:type="spellEnd"/>
      <w:r w:rsidRPr="00377D95">
        <w:rPr>
          <w:rFonts w:ascii="Times New Roman" w:hAnsi="Times New Roman"/>
          <w:i/>
        </w:rPr>
        <w:t xml:space="preserve"> </w:t>
      </w:r>
      <w:r w:rsidRPr="00377D95">
        <w:rPr>
          <w:rFonts w:ascii="Times New Roman" w:hAnsi="Times New Roman"/>
        </w:rPr>
        <w:t xml:space="preserve">could live in station V. The first species was as a cosmopolitan species that could live in all substrates and water quality. In </w:t>
      </w:r>
      <w:r w:rsidR="00B43E78">
        <w:rPr>
          <w:rFonts w:ascii="Times New Roman" w:hAnsi="Times New Roman"/>
        </w:rPr>
        <w:t xml:space="preserve">the </w:t>
      </w:r>
      <w:r w:rsidRPr="00377D95">
        <w:rPr>
          <w:rFonts w:ascii="Times New Roman" w:hAnsi="Times New Roman"/>
        </w:rPr>
        <w:t>longitudinal distribution</w:t>
      </w:r>
      <w:r w:rsidR="00F94F08">
        <w:rPr>
          <w:rFonts w:ascii="Times New Roman" w:hAnsi="Times New Roman"/>
        </w:rPr>
        <w:t xml:space="preserve"> map</w:t>
      </w:r>
      <w:r w:rsidRPr="00377D95">
        <w:rPr>
          <w:rFonts w:ascii="Times New Roman" w:hAnsi="Times New Roman"/>
        </w:rPr>
        <w:t>, species richness numbers were decreasing due to the river weir.</w:t>
      </w:r>
    </w:p>
    <w:p w14:paraId="04F1C3FB" w14:textId="77777777" w:rsidR="009A0487" w:rsidRDefault="009A0487">
      <w:pPr>
        <w:pStyle w:val="Sectionnonumber"/>
      </w:pPr>
      <w:r>
        <w:lastRenderedPageBreak/>
        <w:t>References</w:t>
      </w:r>
    </w:p>
    <w:p w14:paraId="49F836A5" w14:textId="77777777" w:rsidR="00A9749E" w:rsidRPr="00A9749E" w:rsidRDefault="00A9749E">
      <w:pPr>
        <w:pStyle w:val="Reference"/>
      </w:pPr>
      <w:r w:rsidRPr="00377D95">
        <w:rPr>
          <w:rFonts w:ascii="Times New Roman" w:hAnsi="Times New Roman"/>
        </w:rPr>
        <w:t>Gaston K</w:t>
      </w:r>
      <w:r>
        <w:rPr>
          <w:rFonts w:ascii="Times New Roman" w:hAnsi="Times New Roman"/>
        </w:rPr>
        <w:t xml:space="preserve"> </w:t>
      </w:r>
      <w:r w:rsidRPr="00377D95">
        <w:rPr>
          <w:rFonts w:ascii="Times New Roman" w:hAnsi="Times New Roman"/>
        </w:rPr>
        <w:t xml:space="preserve">J 1996 </w:t>
      </w:r>
      <w:r w:rsidRPr="00DA2EC6">
        <w:rPr>
          <w:rFonts w:ascii="Times New Roman" w:hAnsi="Times New Roman"/>
          <w:i/>
        </w:rPr>
        <w:t xml:space="preserve">Biodiversity: </w:t>
      </w:r>
      <w:r w:rsidR="00C425E1">
        <w:rPr>
          <w:rFonts w:ascii="Times New Roman" w:hAnsi="Times New Roman"/>
          <w:i/>
        </w:rPr>
        <w:t>A Biology of Numbers and D</w:t>
      </w:r>
      <w:r w:rsidRPr="00DA2EC6">
        <w:rPr>
          <w:rFonts w:ascii="Times New Roman" w:hAnsi="Times New Roman"/>
          <w:i/>
        </w:rPr>
        <w:t>ifference</w:t>
      </w:r>
      <w:r w:rsidRPr="00377D95">
        <w:rPr>
          <w:rFonts w:ascii="Times New Roman" w:hAnsi="Times New Roman"/>
        </w:rPr>
        <w:t xml:space="preserve"> </w:t>
      </w:r>
      <w:r>
        <w:rPr>
          <w:rFonts w:ascii="Times New Roman" w:hAnsi="Times New Roman"/>
        </w:rPr>
        <w:t xml:space="preserve">(Oxford: </w:t>
      </w:r>
      <w:r w:rsidRPr="00377D95">
        <w:rPr>
          <w:rFonts w:ascii="Times New Roman" w:hAnsi="Times New Roman"/>
        </w:rPr>
        <w:t>Blackwell Science</w:t>
      </w:r>
      <w:r>
        <w:rPr>
          <w:rFonts w:ascii="Times New Roman" w:hAnsi="Times New Roman"/>
        </w:rPr>
        <w:t xml:space="preserve">) </w:t>
      </w:r>
      <w:r w:rsidRPr="00601BBA">
        <w:rPr>
          <w:rFonts w:ascii="Times New Roman" w:hAnsi="Times New Roman"/>
        </w:rPr>
        <w:t>p 213</w:t>
      </w:r>
    </w:p>
    <w:p w14:paraId="52553633" w14:textId="77777777" w:rsidR="009A0487" w:rsidRDefault="00194590">
      <w:pPr>
        <w:pStyle w:val="Reference"/>
      </w:pPr>
      <w:r>
        <w:rPr>
          <w:rFonts w:ascii="Times New Roman" w:hAnsi="Times New Roman"/>
        </w:rPr>
        <w:t>Al Farisy S</w:t>
      </w:r>
      <w:r w:rsidR="00DC7032" w:rsidRPr="00DD62CE">
        <w:rPr>
          <w:rFonts w:ascii="Times New Roman" w:hAnsi="Times New Roman"/>
        </w:rPr>
        <w:t>, Nugraha W</w:t>
      </w:r>
      <w:r w:rsidR="009C3DA0">
        <w:rPr>
          <w:rFonts w:ascii="Times New Roman" w:hAnsi="Times New Roman"/>
        </w:rPr>
        <w:t xml:space="preserve"> </w:t>
      </w:r>
      <w:r w:rsidR="00DC7032" w:rsidRPr="00DD62CE">
        <w:rPr>
          <w:rFonts w:ascii="Times New Roman" w:hAnsi="Times New Roman"/>
        </w:rPr>
        <w:t>D dan Sutrisno E</w:t>
      </w:r>
      <w:r w:rsidR="00DC7032" w:rsidRPr="00377D95">
        <w:rPr>
          <w:rFonts w:ascii="Times New Roman" w:hAnsi="Times New Roman"/>
        </w:rPr>
        <w:t xml:space="preserve"> 2015 </w:t>
      </w:r>
      <w:r w:rsidR="00DC7032" w:rsidRPr="00310928">
        <w:rPr>
          <w:rFonts w:ascii="Times New Roman" w:hAnsi="Times New Roman"/>
          <w:i/>
        </w:rPr>
        <w:t>Jurnal Teknik Lingkungan</w:t>
      </w:r>
      <w:r w:rsidR="00DC7032" w:rsidRPr="00377D95">
        <w:rPr>
          <w:rFonts w:ascii="Times New Roman" w:hAnsi="Times New Roman"/>
        </w:rPr>
        <w:t xml:space="preserve"> </w:t>
      </w:r>
      <w:r w:rsidR="00DC7032" w:rsidRPr="00377D95">
        <w:rPr>
          <w:rFonts w:ascii="Times New Roman" w:hAnsi="Times New Roman"/>
          <w:b/>
        </w:rPr>
        <w:t>4</w:t>
      </w:r>
      <w:r w:rsidR="00310928">
        <w:rPr>
          <w:rFonts w:ascii="Times New Roman" w:hAnsi="Times New Roman"/>
        </w:rPr>
        <w:t>(4)</w:t>
      </w:r>
      <w:r w:rsidR="00DC7032" w:rsidRPr="00377D95">
        <w:rPr>
          <w:rFonts w:ascii="Times New Roman" w:hAnsi="Times New Roman"/>
        </w:rPr>
        <w:t xml:space="preserve"> 1</w:t>
      </w:r>
      <w:r w:rsidR="00CB42F9">
        <w:rPr>
          <w:rFonts w:ascii="Times New Roman" w:hAnsi="Times New Roman"/>
        </w:rPr>
        <w:t>08</w:t>
      </w:r>
      <w:r w:rsidR="00DC7032" w:rsidRPr="00377D95">
        <w:rPr>
          <w:rFonts w:ascii="Times New Roman" w:hAnsi="Times New Roman"/>
        </w:rPr>
        <w:t>–</w:t>
      </w:r>
      <w:r w:rsidR="00CB42F9">
        <w:rPr>
          <w:rFonts w:ascii="Times New Roman" w:hAnsi="Times New Roman"/>
        </w:rPr>
        <w:t>17</w:t>
      </w:r>
    </w:p>
    <w:p w14:paraId="2A0D2FB3" w14:textId="77777777" w:rsidR="00A9749E" w:rsidRPr="00A9749E" w:rsidRDefault="00A9749E">
      <w:pPr>
        <w:pStyle w:val="Reference"/>
      </w:pPr>
      <w:r>
        <w:rPr>
          <w:rFonts w:ascii="Times New Roman" w:hAnsi="Times New Roman"/>
        </w:rPr>
        <w:t>Umiatun S, Carmudi dan Christiani 2017</w:t>
      </w:r>
      <w:r w:rsidRPr="00377D95">
        <w:rPr>
          <w:rFonts w:ascii="Times New Roman" w:hAnsi="Times New Roman"/>
        </w:rPr>
        <w:t xml:space="preserve"> </w:t>
      </w:r>
      <w:r w:rsidRPr="00377D95">
        <w:rPr>
          <w:rFonts w:ascii="Times New Roman" w:hAnsi="Times New Roman"/>
          <w:i/>
        </w:rPr>
        <w:t>Scripta Biologica</w:t>
      </w:r>
      <w:r w:rsidRPr="00377D95">
        <w:rPr>
          <w:rFonts w:ascii="Times New Roman" w:hAnsi="Times New Roman"/>
        </w:rPr>
        <w:t xml:space="preserve"> </w:t>
      </w:r>
      <w:r w:rsidRPr="00377D95">
        <w:rPr>
          <w:rFonts w:ascii="Times New Roman" w:hAnsi="Times New Roman"/>
          <w:b/>
        </w:rPr>
        <w:t>4</w:t>
      </w:r>
      <w:r>
        <w:rPr>
          <w:rFonts w:ascii="Times New Roman" w:hAnsi="Times New Roman"/>
        </w:rPr>
        <w:t>(1)</w:t>
      </w:r>
      <w:r w:rsidRPr="00377D95">
        <w:rPr>
          <w:rFonts w:ascii="Times New Roman" w:hAnsi="Times New Roman"/>
        </w:rPr>
        <w:t xml:space="preserve"> 61</w:t>
      </w:r>
      <w:r>
        <w:rPr>
          <w:rFonts w:ascii="Times New Roman" w:hAnsi="Times New Roman"/>
        </w:rPr>
        <w:t>–</w:t>
      </w:r>
      <w:r w:rsidRPr="00377D95">
        <w:rPr>
          <w:rFonts w:ascii="Times New Roman" w:hAnsi="Times New Roman"/>
        </w:rPr>
        <w:t>7</w:t>
      </w:r>
    </w:p>
    <w:p w14:paraId="56EBB274" w14:textId="77777777" w:rsidR="00A9749E" w:rsidRPr="00A9749E" w:rsidRDefault="00194590">
      <w:pPr>
        <w:pStyle w:val="Reference"/>
        <w:rPr>
          <w:rStyle w:val="Hyperlink"/>
          <w:color w:val="000000"/>
          <w:u w:val="none"/>
        </w:rPr>
      </w:pPr>
      <w:r>
        <w:rPr>
          <w:rFonts w:ascii="Times New Roman" w:hAnsi="Times New Roman"/>
        </w:rPr>
        <w:t>Ritonga M I</w:t>
      </w:r>
      <w:r w:rsidR="00A9749E" w:rsidRPr="00377D95">
        <w:rPr>
          <w:rFonts w:ascii="Times New Roman" w:hAnsi="Times New Roman"/>
        </w:rPr>
        <w:t>, Nugraha W</w:t>
      </w:r>
      <w:r w:rsidR="00A9749E">
        <w:rPr>
          <w:rFonts w:ascii="Times New Roman" w:hAnsi="Times New Roman"/>
        </w:rPr>
        <w:t xml:space="preserve"> </w:t>
      </w:r>
      <w:r w:rsidR="00A9749E" w:rsidRPr="00377D95">
        <w:rPr>
          <w:rFonts w:ascii="Times New Roman" w:hAnsi="Times New Roman"/>
        </w:rPr>
        <w:t xml:space="preserve">D dan Sutrisno E 2015 </w:t>
      </w:r>
      <w:r w:rsidR="00A9749E" w:rsidRPr="00377D95">
        <w:rPr>
          <w:rFonts w:ascii="Times New Roman" w:hAnsi="Times New Roman"/>
          <w:i/>
        </w:rPr>
        <w:t>Jurnal Teknik Lingkungan</w:t>
      </w:r>
      <w:r w:rsidR="00A9749E" w:rsidRPr="00377D95">
        <w:rPr>
          <w:rFonts w:ascii="Times New Roman" w:hAnsi="Times New Roman"/>
        </w:rPr>
        <w:t xml:space="preserve"> </w:t>
      </w:r>
      <w:r w:rsidR="00A9749E" w:rsidRPr="00377D95">
        <w:rPr>
          <w:rFonts w:ascii="Times New Roman" w:hAnsi="Times New Roman"/>
          <w:b/>
        </w:rPr>
        <w:t>4</w:t>
      </w:r>
      <w:r w:rsidR="00A9749E" w:rsidRPr="00377D95">
        <w:rPr>
          <w:rFonts w:ascii="Times New Roman" w:hAnsi="Times New Roman"/>
        </w:rPr>
        <w:t>(4</w:t>
      </w:r>
      <w:r w:rsidR="00A9749E" w:rsidRPr="008A6AD2">
        <w:rPr>
          <w:rFonts w:ascii="Times New Roman" w:hAnsi="Times New Roman"/>
          <w:color w:val="auto"/>
        </w:rPr>
        <w:t xml:space="preserve">) </w:t>
      </w:r>
      <w:hyperlink r:id="rId14" w:history="1">
        <w:r w:rsidR="00CB42F9">
          <w:rPr>
            <w:rStyle w:val="Hyperlink"/>
            <w:rFonts w:ascii="Times New Roman" w:hAnsi="Times New Roman"/>
            <w:color w:val="auto"/>
            <w:u w:val="none"/>
          </w:rPr>
          <w:t>70</w:t>
        </w:r>
      </w:hyperlink>
      <w:r w:rsidR="00A9749E" w:rsidRPr="008A6AD2">
        <w:rPr>
          <w:rStyle w:val="Hyperlink"/>
          <w:rFonts w:ascii="Times New Roman" w:hAnsi="Times New Roman"/>
          <w:color w:val="auto"/>
          <w:u w:val="none"/>
        </w:rPr>
        <w:t>–</w:t>
      </w:r>
      <w:r w:rsidR="00CB42F9">
        <w:rPr>
          <w:rStyle w:val="Hyperlink"/>
          <w:rFonts w:ascii="Times New Roman" w:hAnsi="Times New Roman"/>
          <w:color w:val="auto"/>
          <w:u w:val="none"/>
        </w:rPr>
        <w:t>8</w:t>
      </w:r>
    </w:p>
    <w:p w14:paraId="2B29F079" w14:textId="77777777" w:rsidR="00A9749E" w:rsidRPr="00A9749E" w:rsidRDefault="00A9749E">
      <w:pPr>
        <w:pStyle w:val="Reference"/>
      </w:pPr>
      <w:r>
        <w:rPr>
          <w:rFonts w:ascii="Times New Roman" w:hAnsi="Times New Roman"/>
        </w:rPr>
        <w:t>Yuniartiningsih S 2012</w:t>
      </w:r>
      <w:r w:rsidRPr="00377D95">
        <w:rPr>
          <w:rFonts w:ascii="Times New Roman" w:hAnsi="Times New Roman"/>
        </w:rPr>
        <w:t xml:space="preserve"> </w:t>
      </w:r>
      <w:r w:rsidRPr="00D85BD8">
        <w:rPr>
          <w:rFonts w:ascii="Times New Roman" w:hAnsi="Times New Roman"/>
          <w:i/>
        </w:rPr>
        <w:t xml:space="preserve">Kajian Dampak Ekologis Kehadiran Ikan yang </w:t>
      </w:r>
      <w:r>
        <w:rPr>
          <w:rFonts w:ascii="Times New Roman" w:hAnsi="Times New Roman"/>
          <w:i/>
        </w:rPr>
        <w:t>D</w:t>
      </w:r>
      <w:r w:rsidRPr="00D85BD8">
        <w:rPr>
          <w:rFonts w:ascii="Times New Roman" w:hAnsi="Times New Roman"/>
          <w:i/>
        </w:rPr>
        <w:t>iintroduksi terhadap Keragaman Cyprinidae</w:t>
      </w:r>
      <w:r>
        <w:rPr>
          <w:rFonts w:ascii="Times New Roman" w:hAnsi="Times New Roman"/>
        </w:rPr>
        <w:t xml:space="preserve"> (Purwokerto: </w:t>
      </w:r>
      <w:r w:rsidRPr="00377D95">
        <w:rPr>
          <w:rFonts w:ascii="Times New Roman" w:hAnsi="Times New Roman"/>
        </w:rPr>
        <w:t xml:space="preserve">Program </w:t>
      </w:r>
      <w:r>
        <w:rPr>
          <w:rFonts w:ascii="Times New Roman" w:hAnsi="Times New Roman"/>
        </w:rPr>
        <w:t>Studi</w:t>
      </w:r>
      <w:r w:rsidRPr="00377D95">
        <w:rPr>
          <w:rFonts w:ascii="Times New Roman" w:hAnsi="Times New Roman"/>
        </w:rPr>
        <w:t xml:space="preserve"> </w:t>
      </w:r>
      <w:r>
        <w:rPr>
          <w:rFonts w:ascii="Times New Roman" w:hAnsi="Times New Roman"/>
        </w:rPr>
        <w:t xml:space="preserve">S2 </w:t>
      </w:r>
      <w:r w:rsidRPr="00377D95">
        <w:rPr>
          <w:rFonts w:ascii="Times New Roman" w:hAnsi="Times New Roman"/>
        </w:rPr>
        <w:t xml:space="preserve">Ilmu Biologi, </w:t>
      </w:r>
      <w:r>
        <w:rPr>
          <w:rFonts w:ascii="Times New Roman" w:hAnsi="Times New Roman"/>
        </w:rPr>
        <w:t xml:space="preserve">Fakultas Biologi, </w:t>
      </w:r>
      <w:r w:rsidRPr="00377D95">
        <w:rPr>
          <w:rFonts w:ascii="Times New Roman" w:hAnsi="Times New Roman"/>
        </w:rPr>
        <w:t>Universitas Jenderal Soedirman</w:t>
      </w:r>
      <w:r>
        <w:rPr>
          <w:rFonts w:ascii="Times New Roman" w:hAnsi="Times New Roman"/>
        </w:rPr>
        <w:t xml:space="preserve">) </w:t>
      </w:r>
      <w:r w:rsidR="0054271B">
        <w:rPr>
          <w:rFonts w:ascii="Times New Roman" w:hAnsi="Times New Roman"/>
        </w:rPr>
        <w:t>p 40</w:t>
      </w:r>
    </w:p>
    <w:p w14:paraId="02FB0DC1" w14:textId="77777777" w:rsidR="00A9749E" w:rsidRPr="00A9749E" w:rsidRDefault="00A9749E">
      <w:pPr>
        <w:pStyle w:val="Reference"/>
      </w:pPr>
      <w:r w:rsidRPr="00377D95">
        <w:rPr>
          <w:rFonts w:ascii="Times New Roman" w:hAnsi="Times New Roman"/>
        </w:rPr>
        <w:t>Lestari W dan Sastranegara M</w:t>
      </w:r>
      <w:r>
        <w:rPr>
          <w:rFonts w:ascii="Times New Roman" w:hAnsi="Times New Roman"/>
        </w:rPr>
        <w:t xml:space="preserve"> </w:t>
      </w:r>
      <w:r w:rsidRPr="00377D95">
        <w:rPr>
          <w:rFonts w:ascii="Times New Roman" w:hAnsi="Times New Roman"/>
        </w:rPr>
        <w:t>H</w:t>
      </w:r>
      <w:r>
        <w:rPr>
          <w:rFonts w:ascii="Times New Roman" w:hAnsi="Times New Roman"/>
        </w:rPr>
        <w:t xml:space="preserve"> 2012</w:t>
      </w:r>
      <w:r w:rsidRPr="00377D95">
        <w:rPr>
          <w:rFonts w:ascii="Times New Roman" w:hAnsi="Times New Roman"/>
        </w:rPr>
        <w:t xml:space="preserve"> </w:t>
      </w:r>
      <w:r w:rsidRPr="00CF6293">
        <w:rPr>
          <w:rFonts w:ascii="Times New Roman" w:hAnsi="Times New Roman"/>
          <w:i/>
        </w:rPr>
        <w:t xml:space="preserve">Prosiding Seminar Nasional. Pengembangan Sumber Daya Pedesaan dan Kearifan Lokal Berkelanjutan </w:t>
      </w:r>
      <w:r w:rsidRPr="00380E54">
        <w:rPr>
          <w:rFonts w:ascii="Times New Roman" w:hAnsi="Times New Roman"/>
          <w:i/>
        </w:rPr>
        <w:t>II (Purwokerto)</w:t>
      </w:r>
      <w:r w:rsidRPr="00CF6293">
        <w:rPr>
          <w:rFonts w:ascii="Times New Roman" w:hAnsi="Times New Roman"/>
        </w:rPr>
        <w:t xml:space="preserve"> vol 2 (Purwokerto: </w:t>
      </w:r>
      <w:r>
        <w:rPr>
          <w:rFonts w:ascii="Times New Roman" w:hAnsi="Times New Roman"/>
        </w:rPr>
        <w:t xml:space="preserve">Lembaga Penelitian dan Pengabdian kepada Masyarakat, Universitas Jenderal Soedirman) </w:t>
      </w:r>
      <w:r w:rsidR="00386C2A">
        <w:rPr>
          <w:rFonts w:ascii="Times New Roman" w:hAnsi="Times New Roman"/>
        </w:rPr>
        <w:t>p 31</w:t>
      </w:r>
    </w:p>
    <w:p w14:paraId="744B56A3" w14:textId="77777777" w:rsidR="00A9749E" w:rsidRPr="00A9749E" w:rsidRDefault="00A9749E">
      <w:pPr>
        <w:pStyle w:val="Reference"/>
      </w:pPr>
      <w:r w:rsidRPr="00377D95">
        <w:rPr>
          <w:rFonts w:ascii="Times New Roman" w:hAnsi="Times New Roman"/>
        </w:rPr>
        <w:t>Ou</w:t>
      </w:r>
      <w:r>
        <w:rPr>
          <w:rFonts w:ascii="Times New Roman" w:hAnsi="Times New Roman"/>
        </w:rPr>
        <w:t xml:space="preserve"> A C T and Yeo D C J 1995</w:t>
      </w:r>
      <w:r w:rsidRPr="00377D95">
        <w:rPr>
          <w:rFonts w:ascii="Times New Roman" w:hAnsi="Times New Roman"/>
        </w:rPr>
        <w:t xml:space="preserve"> </w:t>
      </w:r>
      <w:r w:rsidRPr="00377D95">
        <w:rPr>
          <w:rFonts w:ascii="Times New Roman" w:hAnsi="Times New Roman"/>
          <w:i/>
        </w:rPr>
        <w:t>Raffles B. Zool</w:t>
      </w:r>
      <w:r w:rsidRPr="00377D95">
        <w:rPr>
          <w:rFonts w:ascii="Times New Roman" w:hAnsi="Times New Roman"/>
        </w:rPr>
        <w:t xml:space="preserve">. </w:t>
      </w:r>
      <w:r w:rsidRPr="00377D95">
        <w:rPr>
          <w:rFonts w:ascii="Times New Roman" w:hAnsi="Times New Roman"/>
          <w:b/>
        </w:rPr>
        <w:t>43</w:t>
      </w:r>
      <w:r>
        <w:rPr>
          <w:rFonts w:ascii="Times New Roman" w:hAnsi="Times New Roman"/>
        </w:rPr>
        <w:t>(2) 299–308</w:t>
      </w:r>
    </w:p>
    <w:p w14:paraId="0947ADE5" w14:textId="77777777" w:rsidR="00DC7032" w:rsidRDefault="00DC7032">
      <w:pPr>
        <w:pStyle w:val="Reference"/>
      </w:pPr>
      <w:r w:rsidRPr="00377D95">
        <w:rPr>
          <w:rFonts w:ascii="Times New Roman" w:hAnsi="Times New Roman"/>
        </w:rPr>
        <w:t>Cai Y</w:t>
      </w:r>
      <w:r w:rsidRPr="00310928">
        <w:rPr>
          <w:rFonts w:ascii="Times New Roman" w:hAnsi="Times New Roman"/>
        </w:rPr>
        <w:t>, Naiyanetr P and Ng P</w:t>
      </w:r>
      <w:r w:rsidR="009C3DA0">
        <w:rPr>
          <w:rFonts w:ascii="Times New Roman" w:hAnsi="Times New Roman"/>
        </w:rPr>
        <w:t xml:space="preserve"> </w:t>
      </w:r>
      <w:r w:rsidRPr="00310928">
        <w:rPr>
          <w:rFonts w:ascii="Times New Roman" w:hAnsi="Times New Roman"/>
        </w:rPr>
        <w:t>K</w:t>
      </w:r>
      <w:r w:rsidR="009C3DA0">
        <w:rPr>
          <w:rFonts w:ascii="Times New Roman" w:hAnsi="Times New Roman"/>
        </w:rPr>
        <w:t xml:space="preserve"> </w:t>
      </w:r>
      <w:r w:rsidRPr="00310928">
        <w:rPr>
          <w:rFonts w:ascii="Times New Roman" w:hAnsi="Times New Roman"/>
        </w:rPr>
        <w:t>L</w:t>
      </w:r>
      <w:r w:rsidRPr="00377D95">
        <w:rPr>
          <w:rFonts w:ascii="Times New Roman" w:hAnsi="Times New Roman"/>
        </w:rPr>
        <w:t xml:space="preserve"> 2004 </w:t>
      </w:r>
      <w:r w:rsidRPr="00377D95">
        <w:rPr>
          <w:rFonts w:ascii="Times New Roman" w:hAnsi="Times New Roman"/>
          <w:i/>
        </w:rPr>
        <w:t>J. Nat. Hist.</w:t>
      </w:r>
      <w:r w:rsidRPr="00377D95">
        <w:rPr>
          <w:rFonts w:ascii="Times New Roman" w:hAnsi="Times New Roman"/>
        </w:rPr>
        <w:t xml:space="preserve"> </w:t>
      </w:r>
      <w:r w:rsidRPr="00377D95">
        <w:rPr>
          <w:rFonts w:ascii="Times New Roman" w:hAnsi="Times New Roman"/>
          <w:b/>
        </w:rPr>
        <w:t>38</w:t>
      </w:r>
      <w:r w:rsidRPr="00377D95">
        <w:rPr>
          <w:rFonts w:ascii="Times New Roman" w:hAnsi="Times New Roman"/>
        </w:rPr>
        <w:t xml:space="preserve"> 581–649</w:t>
      </w:r>
    </w:p>
    <w:p w14:paraId="1DE6EC5B" w14:textId="77777777" w:rsidR="00A9749E" w:rsidRPr="00A9749E" w:rsidRDefault="00A9749E">
      <w:pPr>
        <w:pStyle w:val="Reference"/>
      </w:pPr>
      <w:r>
        <w:rPr>
          <w:rFonts w:ascii="Times New Roman" w:hAnsi="Times New Roman"/>
        </w:rPr>
        <w:t>Ng P K L 2004</w:t>
      </w:r>
      <w:r w:rsidRPr="00377D95">
        <w:rPr>
          <w:rFonts w:ascii="Times New Roman" w:hAnsi="Times New Roman"/>
        </w:rPr>
        <w:t xml:space="preserve"> </w:t>
      </w:r>
      <w:r w:rsidRPr="00402BFD">
        <w:rPr>
          <w:rFonts w:ascii="Times New Roman" w:hAnsi="Times New Roman"/>
        </w:rPr>
        <w:t>Crustacea: Decapoda, Brachyura</w:t>
      </w:r>
      <w:r w:rsidRPr="003768E3">
        <w:rPr>
          <w:rFonts w:ascii="Times New Roman" w:hAnsi="Times New Roman"/>
          <w:i/>
        </w:rPr>
        <w:t xml:space="preserve"> </w:t>
      </w:r>
      <w:r w:rsidR="00402BFD" w:rsidRPr="00D85BD8">
        <w:rPr>
          <w:rFonts w:ascii="Times New Roman" w:hAnsi="Times New Roman"/>
          <w:i/>
        </w:rPr>
        <w:t>Freshwater Invertebrates of the Malaysian Region</w:t>
      </w:r>
      <w:r w:rsidR="00402BFD" w:rsidRPr="00377D95">
        <w:rPr>
          <w:rFonts w:ascii="Times New Roman" w:hAnsi="Times New Roman"/>
        </w:rPr>
        <w:t xml:space="preserve"> </w:t>
      </w:r>
      <w:r w:rsidR="00380E54">
        <w:rPr>
          <w:rFonts w:ascii="Times New Roman" w:hAnsi="Times New Roman"/>
        </w:rPr>
        <w:t>ed</w:t>
      </w:r>
      <w:r w:rsidR="00402BFD">
        <w:rPr>
          <w:rFonts w:ascii="Times New Roman" w:hAnsi="Times New Roman"/>
        </w:rPr>
        <w:t xml:space="preserve"> </w:t>
      </w:r>
      <w:r w:rsidR="00A97BC7">
        <w:rPr>
          <w:rFonts w:ascii="Times New Roman" w:hAnsi="Times New Roman"/>
        </w:rPr>
        <w:t xml:space="preserve">C M </w:t>
      </w:r>
      <w:r w:rsidR="00FA06C4">
        <w:rPr>
          <w:rFonts w:ascii="Times New Roman" w:hAnsi="Times New Roman"/>
        </w:rPr>
        <w:t xml:space="preserve">Yule and </w:t>
      </w:r>
      <w:r w:rsidR="00A97BC7">
        <w:rPr>
          <w:rFonts w:ascii="Times New Roman" w:hAnsi="Times New Roman"/>
        </w:rPr>
        <w:t>Y H</w:t>
      </w:r>
      <w:r w:rsidR="00A97BC7" w:rsidRPr="00377D95">
        <w:rPr>
          <w:rFonts w:ascii="Times New Roman" w:hAnsi="Times New Roman"/>
        </w:rPr>
        <w:t xml:space="preserve"> </w:t>
      </w:r>
      <w:r w:rsidR="00FA06C4" w:rsidRPr="00377D95">
        <w:rPr>
          <w:rFonts w:ascii="Times New Roman" w:hAnsi="Times New Roman"/>
        </w:rPr>
        <w:t>Sen</w:t>
      </w:r>
      <w:r w:rsidR="00FA06C4">
        <w:rPr>
          <w:rFonts w:ascii="Times New Roman" w:hAnsi="Times New Roman"/>
        </w:rPr>
        <w:t xml:space="preserve"> (Kuala Lumpur: </w:t>
      </w:r>
      <w:r w:rsidR="00FA06C4" w:rsidRPr="00377D95">
        <w:rPr>
          <w:rFonts w:ascii="Times New Roman" w:hAnsi="Times New Roman"/>
        </w:rPr>
        <w:t>Academy of Sciences Malaysia</w:t>
      </w:r>
      <w:r w:rsidR="00FA06C4">
        <w:rPr>
          <w:rFonts w:ascii="Times New Roman" w:hAnsi="Times New Roman"/>
        </w:rPr>
        <w:t>)</w:t>
      </w:r>
      <w:r w:rsidR="00FA06C4" w:rsidRPr="00FA06C4">
        <w:rPr>
          <w:rFonts w:ascii="Times New Roman" w:hAnsi="Times New Roman"/>
        </w:rPr>
        <w:t xml:space="preserve"> </w:t>
      </w:r>
      <w:r w:rsidR="00A97BC7">
        <w:rPr>
          <w:rFonts w:ascii="Times New Roman" w:hAnsi="Times New Roman"/>
        </w:rPr>
        <w:t xml:space="preserve">chapter 29 </w:t>
      </w:r>
      <w:r w:rsidR="00FA06C4">
        <w:rPr>
          <w:rFonts w:ascii="Times New Roman" w:hAnsi="Times New Roman"/>
        </w:rPr>
        <w:t>p 311</w:t>
      </w:r>
      <w:r w:rsidR="00A97BC7">
        <w:rPr>
          <w:rFonts w:ascii="Times New Roman" w:hAnsi="Times New Roman"/>
        </w:rPr>
        <w:t>–336</w:t>
      </w:r>
    </w:p>
    <w:p w14:paraId="3F062172" w14:textId="77777777" w:rsidR="00DC7032" w:rsidRPr="00C169B3" w:rsidRDefault="00DC7032">
      <w:pPr>
        <w:pStyle w:val="Reference"/>
      </w:pPr>
      <w:r w:rsidRPr="00377D95">
        <w:rPr>
          <w:rFonts w:ascii="Times New Roman" w:hAnsi="Times New Roman"/>
        </w:rPr>
        <w:t xml:space="preserve">Chia O K S and Ng P K L 2006 </w:t>
      </w:r>
      <w:r w:rsidRPr="00377D95">
        <w:rPr>
          <w:rFonts w:ascii="Times New Roman" w:hAnsi="Times New Roman"/>
          <w:i/>
        </w:rPr>
        <w:t>Raffles B. Zool</w:t>
      </w:r>
      <w:r w:rsidRPr="00377D95">
        <w:rPr>
          <w:rFonts w:ascii="Times New Roman" w:hAnsi="Times New Roman"/>
        </w:rPr>
        <w:t xml:space="preserve">. </w:t>
      </w:r>
      <w:r w:rsidRPr="00377D95">
        <w:rPr>
          <w:rFonts w:ascii="Times New Roman" w:hAnsi="Times New Roman"/>
          <w:b/>
        </w:rPr>
        <w:t>54</w:t>
      </w:r>
      <w:r w:rsidRPr="00377D95">
        <w:rPr>
          <w:rFonts w:ascii="Times New Roman" w:hAnsi="Times New Roman"/>
        </w:rPr>
        <w:t xml:space="preserve"> (2) 381–428</w:t>
      </w:r>
    </w:p>
    <w:p w14:paraId="693DE9B4" w14:textId="77777777" w:rsidR="00A9749E" w:rsidRPr="00A9749E" w:rsidRDefault="00A9749E">
      <w:pPr>
        <w:pStyle w:val="Reference"/>
        <w:rPr>
          <w:color w:val="auto"/>
        </w:rPr>
      </w:pPr>
      <w:r>
        <w:rPr>
          <w:rFonts w:ascii="Times New Roman" w:hAnsi="Times New Roman"/>
        </w:rPr>
        <w:t>Wowor D and Short J W 2007</w:t>
      </w:r>
      <w:r w:rsidRPr="00377D95">
        <w:rPr>
          <w:rFonts w:ascii="Times New Roman" w:hAnsi="Times New Roman"/>
        </w:rPr>
        <w:t xml:space="preserve"> </w:t>
      </w:r>
      <w:r w:rsidRPr="00377D95">
        <w:rPr>
          <w:rFonts w:ascii="Times New Roman" w:hAnsi="Times New Roman"/>
          <w:i/>
        </w:rPr>
        <w:t>Raffles B. Zool</w:t>
      </w:r>
      <w:r w:rsidRPr="00377D95">
        <w:rPr>
          <w:rFonts w:ascii="Times New Roman" w:hAnsi="Times New Roman"/>
        </w:rPr>
        <w:t xml:space="preserve">. </w:t>
      </w:r>
      <w:r w:rsidRPr="00377D95">
        <w:rPr>
          <w:rFonts w:ascii="Times New Roman" w:hAnsi="Times New Roman"/>
          <w:b/>
        </w:rPr>
        <w:t>55</w:t>
      </w:r>
      <w:r>
        <w:rPr>
          <w:rFonts w:ascii="Times New Roman" w:hAnsi="Times New Roman"/>
        </w:rPr>
        <w:t>(1)</w:t>
      </w:r>
      <w:r w:rsidRPr="00377D95">
        <w:rPr>
          <w:rFonts w:ascii="Times New Roman" w:hAnsi="Times New Roman"/>
        </w:rPr>
        <w:t xml:space="preserve"> 77</w:t>
      </w:r>
      <w:r>
        <w:rPr>
          <w:rFonts w:ascii="Times New Roman" w:hAnsi="Times New Roman"/>
        </w:rPr>
        <w:t>–</w:t>
      </w:r>
      <w:r w:rsidRPr="00377D95">
        <w:rPr>
          <w:rFonts w:ascii="Times New Roman" w:hAnsi="Times New Roman"/>
        </w:rPr>
        <w:t>87</w:t>
      </w:r>
    </w:p>
    <w:p w14:paraId="073B8FB0" w14:textId="77777777" w:rsidR="00A9749E" w:rsidRPr="00A9749E" w:rsidRDefault="00A9749E">
      <w:pPr>
        <w:pStyle w:val="Reference"/>
        <w:rPr>
          <w:color w:val="auto"/>
        </w:rPr>
      </w:pPr>
      <w:r w:rsidRPr="00377D95">
        <w:rPr>
          <w:rFonts w:ascii="Times New Roman" w:hAnsi="Times New Roman"/>
        </w:rPr>
        <w:t>Darbohoesodo</w:t>
      </w:r>
      <w:r>
        <w:rPr>
          <w:rFonts w:ascii="Times New Roman" w:hAnsi="Times New Roman"/>
        </w:rPr>
        <w:t xml:space="preserve"> R B</w:t>
      </w:r>
      <w:r w:rsidRPr="00377D95">
        <w:rPr>
          <w:rFonts w:ascii="Times New Roman" w:hAnsi="Times New Roman"/>
        </w:rPr>
        <w:t xml:space="preserve"> 1983</w:t>
      </w:r>
      <w:r w:rsidR="00C425E1">
        <w:rPr>
          <w:rFonts w:ascii="Times New Roman" w:hAnsi="Times New Roman"/>
        </w:rPr>
        <w:t xml:space="preserve"> </w:t>
      </w:r>
      <w:r>
        <w:rPr>
          <w:rFonts w:ascii="Times New Roman" w:hAnsi="Times New Roman"/>
        </w:rPr>
        <w:t xml:space="preserve">Kunci Determinasi Udang Air Tawar (Purwokerto: Fakultas Biologi, Universitas Jenderal Soedirman) </w:t>
      </w:r>
      <w:r w:rsidR="0014398A">
        <w:rPr>
          <w:rFonts w:ascii="Times New Roman" w:hAnsi="Times New Roman"/>
        </w:rPr>
        <w:t>p 20</w:t>
      </w:r>
    </w:p>
    <w:p w14:paraId="1303F8A1" w14:textId="77777777" w:rsidR="00A9749E" w:rsidRPr="007E02A5" w:rsidRDefault="00201282">
      <w:pPr>
        <w:pStyle w:val="Reference"/>
        <w:rPr>
          <w:color w:val="auto"/>
        </w:rPr>
      </w:pPr>
      <w:r>
        <w:rPr>
          <w:rFonts w:ascii="Times New Roman" w:hAnsi="Times New Roman"/>
        </w:rPr>
        <w:t>Yule C M 2004</w:t>
      </w:r>
      <w:r w:rsidRPr="00377D95">
        <w:rPr>
          <w:rFonts w:ascii="Times New Roman" w:hAnsi="Times New Roman"/>
        </w:rPr>
        <w:t xml:space="preserve"> </w:t>
      </w:r>
      <w:r w:rsidR="00797EAF" w:rsidRPr="00797EAF">
        <w:rPr>
          <w:rFonts w:ascii="Times New Roman" w:hAnsi="Times New Roman"/>
        </w:rPr>
        <w:t>Freshwater Invertebrates</w:t>
      </w:r>
      <w:r w:rsidRPr="003768E3">
        <w:rPr>
          <w:rFonts w:ascii="Times New Roman" w:hAnsi="Times New Roman"/>
          <w:i/>
        </w:rPr>
        <w:t xml:space="preserve"> </w:t>
      </w:r>
      <w:r w:rsidRPr="00D85BD8">
        <w:rPr>
          <w:rFonts w:ascii="Times New Roman" w:hAnsi="Times New Roman"/>
          <w:i/>
        </w:rPr>
        <w:t>Freshwater Invertebrates of the Malaysian Region</w:t>
      </w:r>
      <w:r w:rsidRPr="00377D95">
        <w:rPr>
          <w:rFonts w:ascii="Times New Roman" w:hAnsi="Times New Roman"/>
        </w:rPr>
        <w:t xml:space="preserve"> </w:t>
      </w:r>
      <w:r>
        <w:rPr>
          <w:rFonts w:ascii="Times New Roman" w:hAnsi="Times New Roman"/>
        </w:rPr>
        <w:t>eds C M Yule and Y H</w:t>
      </w:r>
      <w:r w:rsidRPr="00377D95">
        <w:rPr>
          <w:rFonts w:ascii="Times New Roman" w:hAnsi="Times New Roman"/>
        </w:rPr>
        <w:t xml:space="preserve"> Sen</w:t>
      </w:r>
      <w:r>
        <w:rPr>
          <w:rFonts w:ascii="Times New Roman" w:hAnsi="Times New Roman"/>
        </w:rPr>
        <w:t xml:space="preserve"> (Kuala Lumpur: </w:t>
      </w:r>
      <w:r w:rsidRPr="00377D95">
        <w:rPr>
          <w:rFonts w:ascii="Times New Roman" w:hAnsi="Times New Roman"/>
        </w:rPr>
        <w:t>Academy of Sciences Malaysia</w:t>
      </w:r>
      <w:r>
        <w:rPr>
          <w:rFonts w:ascii="Times New Roman" w:hAnsi="Times New Roman"/>
        </w:rPr>
        <w:t>)</w:t>
      </w:r>
      <w:r w:rsidRPr="00FA06C4">
        <w:rPr>
          <w:rFonts w:ascii="Times New Roman" w:hAnsi="Times New Roman"/>
        </w:rPr>
        <w:t xml:space="preserve"> </w:t>
      </w:r>
      <w:r>
        <w:rPr>
          <w:rFonts w:ascii="Times New Roman" w:hAnsi="Times New Roman"/>
        </w:rPr>
        <w:t xml:space="preserve">chapter </w:t>
      </w:r>
      <w:r w:rsidR="00797EAF">
        <w:rPr>
          <w:rFonts w:ascii="Times New Roman" w:hAnsi="Times New Roman"/>
        </w:rPr>
        <w:t>3</w:t>
      </w:r>
      <w:r>
        <w:rPr>
          <w:rFonts w:ascii="Times New Roman" w:hAnsi="Times New Roman"/>
        </w:rPr>
        <w:t xml:space="preserve"> p </w:t>
      </w:r>
      <w:r w:rsidR="00797EAF">
        <w:rPr>
          <w:rFonts w:ascii="Times New Roman" w:hAnsi="Times New Roman"/>
        </w:rPr>
        <w:t>23</w:t>
      </w:r>
      <w:r>
        <w:rPr>
          <w:rFonts w:ascii="Times New Roman" w:hAnsi="Times New Roman"/>
        </w:rPr>
        <w:t>–3</w:t>
      </w:r>
      <w:r w:rsidR="00797EAF">
        <w:rPr>
          <w:rFonts w:ascii="Times New Roman" w:hAnsi="Times New Roman"/>
        </w:rPr>
        <w:t>1</w:t>
      </w:r>
    </w:p>
    <w:p w14:paraId="1A65F9FA" w14:textId="77777777" w:rsidR="007E02A5" w:rsidRPr="00A9749E" w:rsidRDefault="000159B2">
      <w:pPr>
        <w:pStyle w:val="Reference"/>
        <w:rPr>
          <w:color w:val="auto"/>
        </w:rPr>
      </w:pPr>
      <w:r>
        <w:rPr>
          <w:rFonts w:ascii="Times New Roman" w:hAnsi="Times New Roman"/>
        </w:rPr>
        <w:t>APHA, AWWA and WEF 1998</w:t>
      </w:r>
      <w:r w:rsidR="007E02A5">
        <w:rPr>
          <w:rFonts w:ascii="Times New Roman" w:hAnsi="Times New Roman"/>
        </w:rPr>
        <w:t xml:space="preserve"> </w:t>
      </w:r>
      <w:r w:rsidR="007E02A5" w:rsidRPr="007E02A5">
        <w:rPr>
          <w:rFonts w:ascii="Times New Roman" w:hAnsi="Times New Roman"/>
          <w:i/>
        </w:rPr>
        <w:t xml:space="preserve">Water quality were tested using standard methods for examination of </w:t>
      </w:r>
      <w:r>
        <w:rPr>
          <w:rFonts w:ascii="Times New Roman" w:hAnsi="Times New Roman"/>
          <w:i/>
        </w:rPr>
        <w:t>water and waste</w:t>
      </w:r>
      <w:r w:rsidR="007E02A5" w:rsidRPr="007E02A5">
        <w:rPr>
          <w:rFonts w:ascii="Times New Roman" w:hAnsi="Times New Roman"/>
          <w:i/>
        </w:rPr>
        <w:t>water</w:t>
      </w:r>
      <w:r w:rsidR="007E02A5" w:rsidRPr="00377D95">
        <w:rPr>
          <w:rFonts w:ascii="Times New Roman" w:hAnsi="Times New Roman"/>
        </w:rPr>
        <w:t xml:space="preserve"> </w:t>
      </w:r>
      <w:r w:rsidR="007E02A5">
        <w:rPr>
          <w:rFonts w:ascii="Times New Roman" w:hAnsi="Times New Roman"/>
        </w:rPr>
        <w:t>(</w:t>
      </w:r>
      <w:r>
        <w:rPr>
          <w:rFonts w:ascii="Times New Roman" w:hAnsi="Times New Roman"/>
        </w:rPr>
        <w:t>Washington</w:t>
      </w:r>
      <w:r w:rsidR="007E02A5">
        <w:rPr>
          <w:rFonts w:ascii="Times New Roman" w:hAnsi="Times New Roman"/>
        </w:rPr>
        <w:t xml:space="preserve">: APHA, AWWA and </w:t>
      </w:r>
      <w:r>
        <w:rPr>
          <w:rFonts w:ascii="Times New Roman" w:hAnsi="Times New Roman"/>
        </w:rPr>
        <w:t>WEF)</w:t>
      </w:r>
    </w:p>
    <w:p w14:paraId="5533BC38" w14:textId="77777777" w:rsidR="00A9749E" w:rsidRPr="00A9749E" w:rsidRDefault="00A9749E">
      <w:pPr>
        <w:pStyle w:val="Reference"/>
        <w:rPr>
          <w:color w:val="auto"/>
        </w:rPr>
      </w:pPr>
      <w:r w:rsidRPr="00377D95">
        <w:rPr>
          <w:rFonts w:ascii="Times New Roman" w:hAnsi="Times New Roman"/>
        </w:rPr>
        <w:t xml:space="preserve">Jansen W, Kappus B, Böhmer J and Beiter T 1999 </w:t>
      </w:r>
      <w:r w:rsidRPr="00377D95">
        <w:rPr>
          <w:rFonts w:ascii="Times New Roman" w:hAnsi="Times New Roman"/>
          <w:i/>
        </w:rPr>
        <w:t>Limnologica</w:t>
      </w:r>
      <w:r w:rsidRPr="00377D95">
        <w:rPr>
          <w:rFonts w:ascii="Times New Roman" w:hAnsi="Times New Roman"/>
        </w:rPr>
        <w:t xml:space="preserve"> </w:t>
      </w:r>
      <w:r w:rsidRPr="00377D95">
        <w:rPr>
          <w:rFonts w:ascii="Times New Roman" w:hAnsi="Times New Roman"/>
          <w:b/>
        </w:rPr>
        <w:t>29</w:t>
      </w:r>
      <w:r>
        <w:rPr>
          <w:rFonts w:ascii="Times New Roman" w:hAnsi="Times New Roman"/>
        </w:rPr>
        <w:t xml:space="preserve"> 425–</w:t>
      </w:r>
      <w:r w:rsidRPr="00377D95">
        <w:rPr>
          <w:rFonts w:ascii="Times New Roman" w:hAnsi="Times New Roman"/>
        </w:rPr>
        <w:t>35</w:t>
      </w:r>
    </w:p>
    <w:p w14:paraId="3CC8865D" w14:textId="77777777" w:rsidR="00A9749E" w:rsidRPr="00A9749E" w:rsidRDefault="00A9749E">
      <w:pPr>
        <w:pStyle w:val="Reference"/>
        <w:rPr>
          <w:color w:val="auto"/>
        </w:rPr>
      </w:pPr>
      <w:r>
        <w:rPr>
          <w:rFonts w:ascii="Times New Roman" w:hAnsi="Times New Roman"/>
        </w:rPr>
        <w:t>Rolls R J 2010</w:t>
      </w:r>
      <w:r w:rsidRPr="00377D95">
        <w:rPr>
          <w:rFonts w:ascii="Times New Roman" w:hAnsi="Times New Roman"/>
        </w:rPr>
        <w:t xml:space="preserve"> </w:t>
      </w:r>
      <w:r w:rsidRPr="00377D95">
        <w:rPr>
          <w:rFonts w:ascii="Times New Roman" w:hAnsi="Times New Roman"/>
          <w:i/>
        </w:rPr>
        <w:t>Biol. Cons</w:t>
      </w:r>
      <w:r>
        <w:rPr>
          <w:rFonts w:ascii="Times New Roman" w:hAnsi="Times New Roman"/>
          <w:i/>
        </w:rPr>
        <w:t>erv</w:t>
      </w:r>
      <w:r w:rsidRPr="00377D95">
        <w:rPr>
          <w:rFonts w:ascii="Times New Roman" w:hAnsi="Times New Roman"/>
          <w:i/>
        </w:rPr>
        <w:t>.</w:t>
      </w:r>
      <w:r w:rsidRPr="00377D95">
        <w:rPr>
          <w:rFonts w:ascii="Times New Roman" w:hAnsi="Times New Roman"/>
        </w:rPr>
        <w:t xml:space="preserve"> </w:t>
      </w:r>
      <w:r w:rsidRPr="00377D95">
        <w:rPr>
          <w:rFonts w:ascii="Times New Roman" w:hAnsi="Times New Roman"/>
          <w:b/>
        </w:rPr>
        <w:t>144</w:t>
      </w:r>
      <w:r w:rsidRPr="00377D95">
        <w:rPr>
          <w:rFonts w:ascii="Times New Roman" w:hAnsi="Times New Roman"/>
        </w:rPr>
        <w:t xml:space="preserve"> 339</w:t>
      </w:r>
      <w:r>
        <w:rPr>
          <w:rFonts w:ascii="Times New Roman" w:hAnsi="Times New Roman"/>
        </w:rPr>
        <w:t>–49</w:t>
      </w:r>
    </w:p>
    <w:p w14:paraId="73D76557" w14:textId="77777777" w:rsidR="00A9749E" w:rsidRPr="00A9749E" w:rsidRDefault="00A9749E">
      <w:pPr>
        <w:pStyle w:val="Reference"/>
        <w:rPr>
          <w:color w:val="auto"/>
        </w:rPr>
      </w:pPr>
      <w:r w:rsidRPr="003768E3">
        <w:rPr>
          <w:rFonts w:ascii="Times New Roman" w:hAnsi="Times New Roman"/>
          <w:color w:val="auto"/>
        </w:rPr>
        <w:t xml:space="preserve">Maurakis E G, Whitschey R T, Economidis P S and Bobori D 2003 </w:t>
      </w:r>
      <w:r w:rsidRPr="003768E3">
        <w:rPr>
          <w:rFonts w:ascii="Times New Roman" w:hAnsi="Times New Roman"/>
          <w:i/>
          <w:color w:val="auto"/>
        </w:rPr>
        <w:t>Virginia Journal of Science</w:t>
      </w:r>
      <w:r w:rsidRPr="003768E3">
        <w:rPr>
          <w:rFonts w:ascii="Times New Roman" w:hAnsi="Times New Roman"/>
          <w:color w:val="auto"/>
        </w:rPr>
        <w:t xml:space="preserve"> </w:t>
      </w:r>
      <w:r w:rsidRPr="003768E3">
        <w:rPr>
          <w:rFonts w:ascii="Times New Roman" w:hAnsi="Times New Roman"/>
          <w:b/>
          <w:color w:val="auto"/>
        </w:rPr>
        <w:t>54</w:t>
      </w:r>
      <w:r w:rsidRPr="003768E3">
        <w:rPr>
          <w:rFonts w:ascii="Times New Roman" w:hAnsi="Times New Roman"/>
          <w:color w:val="auto"/>
        </w:rPr>
        <w:t>(3) 139–49</w:t>
      </w:r>
    </w:p>
    <w:p w14:paraId="2957A65B" w14:textId="77777777" w:rsidR="00A9749E" w:rsidRPr="00A9749E" w:rsidRDefault="00A9749E" w:rsidP="00A9749E">
      <w:pPr>
        <w:pStyle w:val="Reference"/>
        <w:rPr>
          <w:color w:val="auto"/>
        </w:rPr>
      </w:pPr>
      <w:r>
        <w:rPr>
          <w:rFonts w:ascii="Times New Roman" w:hAnsi="Times New Roman"/>
        </w:rPr>
        <w:t xml:space="preserve">Magurran A E 1988 </w:t>
      </w:r>
      <w:r w:rsidRPr="00BF7C74">
        <w:rPr>
          <w:rFonts w:ascii="Times New Roman" w:hAnsi="Times New Roman"/>
          <w:i/>
        </w:rPr>
        <w:t xml:space="preserve">Ecological </w:t>
      </w:r>
      <w:r>
        <w:rPr>
          <w:rFonts w:ascii="Times New Roman" w:hAnsi="Times New Roman"/>
          <w:i/>
        </w:rPr>
        <w:t>D</w:t>
      </w:r>
      <w:r w:rsidRPr="00BF7C74">
        <w:rPr>
          <w:rFonts w:ascii="Times New Roman" w:hAnsi="Times New Roman"/>
          <w:i/>
        </w:rPr>
        <w:t xml:space="preserve">iversity and its </w:t>
      </w:r>
      <w:r>
        <w:rPr>
          <w:rFonts w:ascii="Times New Roman" w:hAnsi="Times New Roman"/>
          <w:i/>
        </w:rPr>
        <w:t>M</w:t>
      </w:r>
      <w:r w:rsidRPr="00BF7C74">
        <w:rPr>
          <w:rFonts w:ascii="Times New Roman" w:hAnsi="Times New Roman"/>
          <w:i/>
        </w:rPr>
        <w:t>easurement</w:t>
      </w:r>
      <w:r>
        <w:rPr>
          <w:rFonts w:ascii="Times New Roman" w:hAnsi="Times New Roman"/>
        </w:rPr>
        <w:t xml:space="preserve"> (New Jersey: Princeton University Press) p </w:t>
      </w:r>
      <w:r w:rsidR="007F5093">
        <w:rPr>
          <w:rFonts w:ascii="Times New Roman" w:hAnsi="Times New Roman"/>
        </w:rPr>
        <w:t>112</w:t>
      </w:r>
    </w:p>
    <w:p w14:paraId="2295AC54" w14:textId="77777777" w:rsidR="00A9749E" w:rsidRPr="00A9749E" w:rsidRDefault="00A9749E" w:rsidP="00A9749E">
      <w:pPr>
        <w:pStyle w:val="Reference"/>
        <w:rPr>
          <w:color w:val="auto"/>
        </w:rPr>
      </w:pPr>
      <w:r w:rsidRPr="003768E3">
        <w:rPr>
          <w:rFonts w:ascii="Times New Roman" w:hAnsi="Times New Roman"/>
          <w:color w:val="auto"/>
        </w:rPr>
        <w:t xml:space="preserve">Kusbiyanto 2005 </w:t>
      </w:r>
      <w:r w:rsidRPr="003768E3">
        <w:rPr>
          <w:rFonts w:ascii="Times New Roman" w:hAnsi="Times New Roman"/>
          <w:i/>
          <w:color w:val="auto"/>
        </w:rPr>
        <w:t xml:space="preserve">Analisis </w:t>
      </w:r>
      <w:r>
        <w:rPr>
          <w:rFonts w:ascii="Times New Roman" w:hAnsi="Times New Roman"/>
          <w:i/>
          <w:color w:val="auto"/>
        </w:rPr>
        <w:t>D</w:t>
      </w:r>
      <w:r w:rsidRPr="003768E3">
        <w:rPr>
          <w:rFonts w:ascii="Times New Roman" w:hAnsi="Times New Roman"/>
          <w:i/>
          <w:color w:val="auto"/>
        </w:rPr>
        <w:t xml:space="preserve">aya </w:t>
      </w:r>
      <w:r>
        <w:rPr>
          <w:rFonts w:ascii="Times New Roman" w:hAnsi="Times New Roman"/>
          <w:i/>
          <w:color w:val="auto"/>
        </w:rPr>
        <w:t>D</w:t>
      </w:r>
      <w:r w:rsidRPr="003768E3">
        <w:rPr>
          <w:rFonts w:ascii="Times New Roman" w:hAnsi="Times New Roman"/>
          <w:i/>
          <w:color w:val="auto"/>
        </w:rPr>
        <w:t xml:space="preserve">ukung </w:t>
      </w:r>
      <w:r>
        <w:rPr>
          <w:rFonts w:ascii="Times New Roman" w:hAnsi="Times New Roman"/>
          <w:i/>
          <w:color w:val="auto"/>
        </w:rPr>
        <w:t>P</w:t>
      </w:r>
      <w:r w:rsidRPr="003768E3">
        <w:rPr>
          <w:rFonts w:ascii="Times New Roman" w:hAnsi="Times New Roman"/>
          <w:i/>
          <w:color w:val="auto"/>
        </w:rPr>
        <w:t xml:space="preserve">erairan Sungai Banjaran dalam </w:t>
      </w:r>
      <w:r>
        <w:rPr>
          <w:rFonts w:ascii="Times New Roman" w:hAnsi="Times New Roman"/>
          <w:i/>
          <w:color w:val="auto"/>
        </w:rPr>
        <w:t>U</w:t>
      </w:r>
      <w:r w:rsidRPr="003768E3">
        <w:rPr>
          <w:rFonts w:ascii="Times New Roman" w:hAnsi="Times New Roman"/>
          <w:i/>
          <w:color w:val="auto"/>
        </w:rPr>
        <w:t xml:space="preserve">paya </w:t>
      </w:r>
      <w:r>
        <w:rPr>
          <w:rFonts w:ascii="Times New Roman" w:hAnsi="Times New Roman"/>
          <w:i/>
          <w:color w:val="auto"/>
        </w:rPr>
        <w:t>Konservasi U</w:t>
      </w:r>
      <w:r w:rsidRPr="003768E3">
        <w:rPr>
          <w:rFonts w:ascii="Times New Roman" w:hAnsi="Times New Roman"/>
          <w:i/>
          <w:color w:val="auto"/>
        </w:rPr>
        <w:t>dang Macrobrachium spp. di Kabupaten Banyumas</w:t>
      </w:r>
      <w:r w:rsidRPr="003768E3">
        <w:rPr>
          <w:rFonts w:ascii="Times New Roman" w:hAnsi="Times New Roman"/>
          <w:color w:val="auto"/>
        </w:rPr>
        <w:t xml:space="preserve"> </w:t>
      </w:r>
      <w:r>
        <w:rPr>
          <w:rFonts w:ascii="Times New Roman" w:hAnsi="Times New Roman"/>
          <w:color w:val="auto"/>
        </w:rPr>
        <w:t>(</w:t>
      </w:r>
      <w:r>
        <w:rPr>
          <w:rFonts w:ascii="Times New Roman" w:hAnsi="Times New Roman"/>
        </w:rPr>
        <w:t xml:space="preserve">Purwokerto: </w:t>
      </w:r>
      <w:r w:rsidRPr="00377D95">
        <w:rPr>
          <w:rFonts w:ascii="Times New Roman" w:hAnsi="Times New Roman"/>
        </w:rPr>
        <w:t xml:space="preserve">Program </w:t>
      </w:r>
      <w:r>
        <w:rPr>
          <w:rFonts w:ascii="Times New Roman" w:hAnsi="Times New Roman"/>
        </w:rPr>
        <w:t>Studi</w:t>
      </w:r>
      <w:r w:rsidRPr="00377D95">
        <w:rPr>
          <w:rFonts w:ascii="Times New Roman" w:hAnsi="Times New Roman"/>
        </w:rPr>
        <w:t xml:space="preserve"> </w:t>
      </w:r>
      <w:r>
        <w:rPr>
          <w:rFonts w:ascii="Times New Roman" w:hAnsi="Times New Roman"/>
        </w:rPr>
        <w:t xml:space="preserve">S2 </w:t>
      </w:r>
      <w:r w:rsidRPr="00377D95">
        <w:rPr>
          <w:rFonts w:ascii="Times New Roman" w:hAnsi="Times New Roman"/>
        </w:rPr>
        <w:t xml:space="preserve">Ilmu </w:t>
      </w:r>
      <w:r>
        <w:rPr>
          <w:rFonts w:ascii="Times New Roman" w:hAnsi="Times New Roman"/>
        </w:rPr>
        <w:t>Lingkungan</w:t>
      </w:r>
      <w:r w:rsidRPr="00377D95">
        <w:rPr>
          <w:rFonts w:ascii="Times New Roman" w:hAnsi="Times New Roman"/>
        </w:rPr>
        <w:t xml:space="preserve">, </w:t>
      </w:r>
      <w:r>
        <w:rPr>
          <w:rFonts w:ascii="Times New Roman" w:hAnsi="Times New Roman"/>
        </w:rPr>
        <w:t xml:space="preserve">Program Pascasarjana, </w:t>
      </w:r>
      <w:r w:rsidRPr="00377D95">
        <w:rPr>
          <w:rFonts w:ascii="Times New Roman" w:hAnsi="Times New Roman"/>
        </w:rPr>
        <w:t>Universitas Jenderal Soedirman</w:t>
      </w:r>
      <w:r>
        <w:rPr>
          <w:rFonts w:ascii="Times New Roman" w:hAnsi="Times New Roman"/>
          <w:color w:val="auto"/>
        </w:rPr>
        <w:t xml:space="preserve">) </w:t>
      </w:r>
      <w:r w:rsidR="00886156">
        <w:rPr>
          <w:rFonts w:ascii="Times New Roman" w:hAnsi="Times New Roman"/>
        </w:rPr>
        <w:t>p 47</w:t>
      </w:r>
    </w:p>
    <w:p w14:paraId="6300DFFD" w14:textId="77777777" w:rsidR="00A9749E" w:rsidRPr="00A9749E" w:rsidRDefault="00A9749E" w:rsidP="00A9749E">
      <w:pPr>
        <w:pStyle w:val="Reference"/>
        <w:rPr>
          <w:color w:val="auto"/>
        </w:rPr>
      </w:pPr>
      <w:r w:rsidRPr="00D85BD8">
        <w:rPr>
          <w:rFonts w:ascii="Times New Roman" w:hAnsi="Times New Roman"/>
          <w:color w:val="auto"/>
        </w:rPr>
        <w:t xml:space="preserve">Winarni E T 2009 </w:t>
      </w:r>
      <w:r w:rsidRPr="00D85BD8">
        <w:rPr>
          <w:rFonts w:ascii="Times New Roman" w:hAnsi="Times New Roman"/>
          <w:i/>
          <w:color w:val="auto"/>
        </w:rPr>
        <w:t>Komunitas udang Macrobrachium di Sungai Banjaran Kabupaten Banyumas</w:t>
      </w:r>
      <w:r w:rsidRPr="00D85BD8">
        <w:rPr>
          <w:rFonts w:ascii="Times New Roman" w:hAnsi="Times New Roman"/>
          <w:color w:val="auto"/>
        </w:rPr>
        <w:t xml:space="preserve"> </w:t>
      </w:r>
      <w:r>
        <w:rPr>
          <w:rFonts w:ascii="Times New Roman" w:hAnsi="Times New Roman"/>
          <w:color w:val="auto"/>
        </w:rPr>
        <w:t xml:space="preserve">(Purwokerto: </w:t>
      </w:r>
      <w:r w:rsidRPr="00377D95">
        <w:rPr>
          <w:rFonts w:ascii="Times New Roman" w:hAnsi="Times New Roman"/>
        </w:rPr>
        <w:t xml:space="preserve">Program </w:t>
      </w:r>
      <w:r>
        <w:rPr>
          <w:rFonts w:ascii="Times New Roman" w:hAnsi="Times New Roman"/>
        </w:rPr>
        <w:t>Studi</w:t>
      </w:r>
      <w:r w:rsidRPr="00377D95">
        <w:rPr>
          <w:rFonts w:ascii="Times New Roman" w:hAnsi="Times New Roman"/>
        </w:rPr>
        <w:t xml:space="preserve"> </w:t>
      </w:r>
      <w:r>
        <w:rPr>
          <w:rFonts w:ascii="Times New Roman" w:hAnsi="Times New Roman"/>
        </w:rPr>
        <w:t xml:space="preserve">S2 </w:t>
      </w:r>
      <w:r w:rsidRPr="00377D95">
        <w:rPr>
          <w:rFonts w:ascii="Times New Roman" w:hAnsi="Times New Roman"/>
        </w:rPr>
        <w:t xml:space="preserve">Ilmu Biologi, </w:t>
      </w:r>
      <w:r>
        <w:rPr>
          <w:rFonts w:ascii="Times New Roman" w:hAnsi="Times New Roman"/>
        </w:rPr>
        <w:t xml:space="preserve">Fakultas Biologi, </w:t>
      </w:r>
      <w:r w:rsidRPr="00377D95">
        <w:rPr>
          <w:rFonts w:ascii="Times New Roman" w:hAnsi="Times New Roman"/>
        </w:rPr>
        <w:t>Universitas Jenderal Soedirman</w:t>
      </w:r>
      <w:r>
        <w:rPr>
          <w:rFonts w:ascii="Times New Roman" w:hAnsi="Times New Roman"/>
          <w:color w:val="auto"/>
        </w:rPr>
        <w:t xml:space="preserve">) </w:t>
      </w:r>
      <w:r>
        <w:rPr>
          <w:rFonts w:ascii="Times New Roman" w:hAnsi="Times New Roman"/>
        </w:rPr>
        <w:t>p 25</w:t>
      </w:r>
    </w:p>
    <w:p w14:paraId="339DE612" w14:textId="77777777" w:rsidR="00395836" w:rsidRPr="00A9749E" w:rsidRDefault="00FD338A" w:rsidP="00A9749E">
      <w:pPr>
        <w:pStyle w:val="Reference"/>
        <w:rPr>
          <w:color w:val="auto"/>
        </w:rPr>
      </w:pPr>
      <w:r w:rsidRPr="003768E3">
        <w:rPr>
          <w:rFonts w:ascii="Times New Roman" w:hAnsi="Times New Roman"/>
          <w:color w:val="auto"/>
        </w:rPr>
        <w:t>Cumberlidge</w:t>
      </w:r>
      <w:r w:rsidR="00C169B3" w:rsidRPr="003768E3">
        <w:rPr>
          <w:rFonts w:ascii="Times New Roman" w:hAnsi="Times New Roman"/>
          <w:color w:val="auto"/>
        </w:rPr>
        <w:t xml:space="preserve"> N 2009 Freshwater crabs and shrimps (Crustacea: Decapoda) of the Nile Basin</w:t>
      </w:r>
      <w:r w:rsidR="003768E3" w:rsidRPr="003768E3">
        <w:rPr>
          <w:rFonts w:ascii="Times New Roman" w:hAnsi="Times New Roman"/>
          <w:i/>
          <w:color w:val="auto"/>
        </w:rPr>
        <w:t xml:space="preserve"> The Nile: Origin, Environments, Limnology and Human Use</w:t>
      </w:r>
      <w:r w:rsidR="00C169B3" w:rsidRPr="003768E3">
        <w:rPr>
          <w:rFonts w:ascii="Times New Roman" w:hAnsi="Times New Roman"/>
          <w:color w:val="auto"/>
        </w:rPr>
        <w:t xml:space="preserve"> </w:t>
      </w:r>
      <w:r w:rsidR="003768E3" w:rsidRPr="003768E3">
        <w:rPr>
          <w:rFonts w:ascii="Times New Roman" w:hAnsi="Times New Roman"/>
          <w:color w:val="auto"/>
        </w:rPr>
        <w:t xml:space="preserve">ed H J </w:t>
      </w:r>
      <w:r w:rsidR="00C169B3" w:rsidRPr="003768E3">
        <w:rPr>
          <w:rFonts w:ascii="Times New Roman" w:hAnsi="Times New Roman"/>
          <w:color w:val="auto"/>
        </w:rPr>
        <w:t xml:space="preserve">Dumont </w:t>
      </w:r>
      <w:r w:rsidR="003768E3" w:rsidRPr="003768E3">
        <w:rPr>
          <w:rFonts w:ascii="Times New Roman" w:hAnsi="Times New Roman"/>
          <w:color w:val="auto"/>
        </w:rPr>
        <w:t>(Marquette:</w:t>
      </w:r>
      <w:r w:rsidR="00C169B3" w:rsidRPr="003768E3">
        <w:rPr>
          <w:rFonts w:ascii="Times New Roman" w:hAnsi="Times New Roman"/>
          <w:color w:val="auto"/>
        </w:rPr>
        <w:t xml:space="preserve"> Department of Biology, Northern Michigan University</w:t>
      </w:r>
      <w:r w:rsidR="003768E3" w:rsidRPr="003768E3">
        <w:rPr>
          <w:rFonts w:ascii="Times New Roman" w:hAnsi="Times New Roman"/>
          <w:color w:val="auto"/>
        </w:rPr>
        <w:t xml:space="preserve">) </w:t>
      </w:r>
      <w:r w:rsidR="00DA2EC6">
        <w:rPr>
          <w:rFonts w:ascii="Times New Roman" w:hAnsi="Times New Roman"/>
          <w:color w:val="auto"/>
        </w:rPr>
        <w:t xml:space="preserve">chapter </w:t>
      </w:r>
      <w:r w:rsidR="009948B8">
        <w:rPr>
          <w:rFonts w:ascii="Times New Roman" w:hAnsi="Times New Roman"/>
          <w:color w:val="auto"/>
        </w:rPr>
        <w:t>27</w:t>
      </w:r>
      <w:r w:rsidR="00DA2EC6">
        <w:rPr>
          <w:rFonts w:ascii="Times New Roman" w:hAnsi="Times New Roman"/>
          <w:color w:val="auto"/>
        </w:rPr>
        <w:t xml:space="preserve"> </w:t>
      </w:r>
      <w:r w:rsidR="003768E3" w:rsidRPr="003768E3">
        <w:rPr>
          <w:rFonts w:ascii="Times New Roman" w:hAnsi="Times New Roman"/>
          <w:color w:val="auto"/>
        </w:rPr>
        <w:t>pp</w:t>
      </w:r>
      <w:r w:rsidR="00C169B3" w:rsidRPr="003768E3">
        <w:rPr>
          <w:rFonts w:ascii="Times New Roman" w:hAnsi="Times New Roman"/>
          <w:color w:val="auto"/>
        </w:rPr>
        <w:t xml:space="preserve"> 547</w:t>
      </w:r>
      <w:r w:rsidR="00310928" w:rsidRPr="003768E3">
        <w:rPr>
          <w:rFonts w:ascii="Times New Roman" w:hAnsi="Times New Roman"/>
          <w:color w:val="auto"/>
        </w:rPr>
        <w:t>–</w:t>
      </w:r>
      <w:r w:rsidR="00C169B3" w:rsidRPr="003768E3">
        <w:rPr>
          <w:rFonts w:ascii="Times New Roman" w:hAnsi="Times New Roman"/>
          <w:color w:val="auto"/>
        </w:rPr>
        <w:t>61</w:t>
      </w:r>
    </w:p>
    <w:p w14:paraId="4B900F5D" w14:textId="77777777" w:rsidR="00A9749E" w:rsidRPr="003A479D" w:rsidRDefault="00A9749E" w:rsidP="00A9749E">
      <w:pPr>
        <w:pStyle w:val="Reference"/>
        <w:rPr>
          <w:color w:val="auto"/>
        </w:rPr>
      </w:pPr>
      <w:r>
        <w:rPr>
          <w:rFonts w:ascii="Times New Roman" w:hAnsi="Times New Roman"/>
        </w:rPr>
        <w:t xml:space="preserve">Soekarnoputri M 2001 </w:t>
      </w:r>
      <w:r w:rsidRPr="00D850F4">
        <w:rPr>
          <w:rFonts w:ascii="Times New Roman" w:hAnsi="Times New Roman"/>
          <w:i/>
        </w:rPr>
        <w:t>Peraturan Pemerintah Republik Indonesia Nomor 82 Tahun 2001 tentang pengelolaan kualitas air dan pengendalian pencemaran air</w:t>
      </w:r>
      <w:r>
        <w:rPr>
          <w:rFonts w:ascii="Times New Roman" w:hAnsi="Times New Roman"/>
        </w:rPr>
        <w:t xml:space="preserve"> (Jakarta: Deputi Sekretaris Kabinet Bidang Hukum dan Perudangan-undangan) p 297</w:t>
      </w:r>
    </w:p>
    <w:p w14:paraId="70AA3FEB" w14:textId="77777777" w:rsidR="003A479D" w:rsidRPr="00D7135A" w:rsidRDefault="003A479D" w:rsidP="00A9749E">
      <w:pPr>
        <w:pStyle w:val="Reference"/>
        <w:rPr>
          <w:color w:val="auto"/>
        </w:rPr>
      </w:pPr>
      <w:r>
        <w:rPr>
          <w:rFonts w:ascii="Times New Roman" w:hAnsi="Times New Roman"/>
        </w:rPr>
        <w:t>Saito H, Yamasaki A, Watanabe J and Kawai K 2016</w:t>
      </w:r>
      <w:r w:rsidRPr="00377D95">
        <w:rPr>
          <w:rFonts w:ascii="Times New Roman" w:hAnsi="Times New Roman"/>
        </w:rPr>
        <w:t xml:space="preserve"> </w:t>
      </w:r>
      <w:r w:rsidRPr="00506A36">
        <w:rPr>
          <w:rFonts w:ascii="Times New Roman" w:hAnsi="Times New Roman"/>
          <w:i/>
        </w:rPr>
        <w:t>BioInvasions Records</w:t>
      </w:r>
      <w:r w:rsidRPr="00377D95">
        <w:rPr>
          <w:rFonts w:ascii="Times New Roman" w:hAnsi="Times New Roman"/>
        </w:rPr>
        <w:t xml:space="preserve"> </w:t>
      </w:r>
      <w:r w:rsidRPr="00377D95">
        <w:rPr>
          <w:rFonts w:ascii="Times New Roman" w:hAnsi="Times New Roman"/>
          <w:b/>
        </w:rPr>
        <w:t>5</w:t>
      </w:r>
      <w:r>
        <w:rPr>
          <w:rFonts w:ascii="Times New Roman" w:hAnsi="Times New Roman"/>
        </w:rPr>
        <w:t>(2)</w:t>
      </w:r>
      <w:r w:rsidRPr="00377D95">
        <w:rPr>
          <w:rFonts w:ascii="Times New Roman" w:hAnsi="Times New Roman"/>
        </w:rPr>
        <w:t xml:space="preserve"> 93</w:t>
      </w:r>
      <w:r>
        <w:rPr>
          <w:rFonts w:ascii="Times New Roman" w:hAnsi="Times New Roman"/>
        </w:rPr>
        <w:t>–</w:t>
      </w:r>
      <w:r w:rsidRPr="00377D95">
        <w:rPr>
          <w:rFonts w:ascii="Times New Roman" w:hAnsi="Times New Roman"/>
        </w:rPr>
        <w:t>100</w:t>
      </w:r>
    </w:p>
    <w:p w14:paraId="4E63121B" w14:textId="77777777" w:rsidR="00D7135A" w:rsidRPr="00A9749E" w:rsidRDefault="00D7135A" w:rsidP="00A9749E">
      <w:pPr>
        <w:pStyle w:val="Reference"/>
        <w:rPr>
          <w:color w:val="auto"/>
        </w:rPr>
      </w:pPr>
      <w:r w:rsidRPr="003768E3">
        <w:rPr>
          <w:rFonts w:ascii="Times New Roman" w:hAnsi="Times New Roman"/>
          <w:color w:val="auto"/>
        </w:rPr>
        <w:t xml:space="preserve">Fryer G 1980 </w:t>
      </w:r>
      <w:r w:rsidRPr="003768E3">
        <w:rPr>
          <w:rFonts w:ascii="Times New Roman" w:hAnsi="Times New Roman"/>
          <w:i/>
          <w:color w:val="auto"/>
        </w:rPr>
        <w:t>Freshwater Biol.</w:t>
      </w:r>
      <w:r w:rsidRPr="003768E3">
        <w:rPr>
          <w:rFonts w:ascii="Times New Roman" w:hAnsi="Times New Roman"/>
          <w:color w:val="auto"/>
        </w:rPr>
        <w:t xml:space="preserve"> </w:t>
      </w:r>
      <w:r w:rsidRPr="003768E3">
        <w:rPr>
          <w:rFonts w:ascii="Times New Roman" w:hAnsi="Times New Roman"/>
          <w:b/>
          <w:color w:val="auto"/>
        </w:rPr>
        <w:t>10</w:t>
      </w:r>
      <w:r w:rsidRPr="003768E3">
        <w:rPr>
          <w:rFonts w:ascii="Times New Roman" w:hAnsi="Times New Roman"/>
          <w:color w:val="auto"/>
        </w:rPr>
        <w:t>(1) 41–5</w:t>
      </w:r>
    </w:p>
    <w:p w14:paraId="49BA79D6" w14:textId="77777777" w:rsidR="00182283" w:rsidRPr="00182283" w:rsidRDefault="00182283" w:rsidP="00D7135A">
      <w:pPr>
        <w:pStyle w:val="Reference"/>
        <w:rPr>
          <w:color w:val="auto"/>
        </w:rPr>
      </w:pPr>
      <w:r>
        <w:rPr>
          <w:rFonts w:ascii="Times New Roman" w:hAnsi="Times New Roman"/>
          <w:color w:val="auto"/>
        </w:rPr>
        <w:t xml:space="preserve">Firmansyah N, Ihsan Y N and Yuliadi L P 2016 </w:t>
      </w:r>
      <w:r>
        <w:rPr>
          <w:rFonts w:ascii="Times New Roman" w:hAnsi="Times New Roman"/>
          <w:i/>
          <w:color w:val="auto"/>
        </w:rPr>
        <w:t xml:space="preserve">Jurnal Perikanan Kelautan </w:t>
      </w:r>
      <w:r>
        <w:rPr>
          <w:rFonts w:ascii="Times New Roman" w:hAnsi="Times New Roman"/>
          <w:b/>
          <w:color w:val="auto"/>
        </w:rPr>
        <w:t>7</w:t>
      </w:r>
      <w:r>
        <w:rPr>
          <w:rFonts w:ascii="Times New Roman" w:hAnsi="Times New Roman"/>
          <w:color w:val="auto"/>
        </w:rPr>
        <w:t>(2) 45–50</w:t>
      </w:r>
    </w:p>
    <w:p w14:paraId="11E0F364" w14:textId="77777777" w:rsidR="00182283" w:rsidRPr="00182283" w:rsidRDefault="00182283" w:rsidP="00D7135A">
      <w:pPr>
        <w:pStyle w:val="Reference"/>
        <w:rPr>
          <w:color w:val="auto"/>
        </w:rPr>
      </w:pPr>
      <w:r>
        <w:rPr>
          <w:rFonts w:ascii="Times New Roman" w:hAnsi="Times New Roman"/>
          <w:color w:val="auto"/>
        </w:rPr>
        <w:t xml:space="preserve">Alfin E 2014 </w:t>
      </w:r>
      <w:r>
        <w:rPr>
          <w:rFonts w:ascii="Times New Roman" w:hAnsi="Times New Roman"/>
          <w:i/>
          <w:color w:val="auto"/>
        </w:rPr>
        <w:t xml:space="preserve">Al-Kauniyah </w:t>
      </w:r>
      <w:r>
        <w:rPr>
          <w:rFonts w:ascii="Times New Roman" w:hAnsi="Times New Roman"/>
          <w:b/>
          <w:color w:val="auto"/>
        </w:rPr>
        <w:t>7</w:t>
      </w:r>
      <w:r>
        <w:rPr>
          <w:rFonts w:ascii="Times New Roman" w:hAnsi="Times New Roman"/>
          <w:color w:val="auto"/>
        </w:rPr>
        <w:t>(2) 69–73</w:t>
      </w:r>
    </w:p>
    <w:p w14:paraId="7DE60556" w14:textId="77777777" w:rsidR="007257C8" w:rsidRPr="00182283" w:rsidRDefault="00A9749E" w:rsidP="00182283">
      <w:pPr>
        <w:pStyle w:val="Reference"/>
        <w:rPr>
          <w:color w:val="auto"/>
        </w:rPr>
      </w:pPr>
      <w:r>
        <w:rPr>
          <w:rFonts w:ascii="Times New Roman" w:hAnsi="Times New Roman"/>
          <w:color w:val="auto"/>
        </w:rPr>
        <w:t xml:space="preserve">Wimbaningrum R, Indriyani S, Retnaningdyah C and Arisoesilaningsih 2016 </w:t>
      </w:r>
      <w:r>
        <w:rPr>
          <w:rFonts w:ascii="Times New Roman" w:hAnsi="Times New Roman"/>
          <w:i/>
          <w:color w:val="auto"/>
        </w:rPr>
        <w:t xml:space="preserve">J. Ind. Tour. Dev. Std. </w:t>
      </w:r>
      <w:r>
        <w:rPr>
          <w:rFonts w:ascii="Times New Roman" w:hAnsi="Times New Roman"/>
          <w:b/>
          <w:color w:val="auto"/>
        </w:rPr>
        <w:t>4</w:t>
      </w:r>
      <w:r>
        <w:rPr>
          <w:rFonts w:ascii="Times New Roman" w:hAnsi="Times New Roman"/>
          <w:color w:val="auto"/>
        </w:rPr>
        <w:t>(2) 81–90</w:t>
      </w:r>
    </w:p>
    <w:sectPr w:rsidR="007257C8" w:rsidRPr="00182283" w:rsidSect="003237B2">
      <w:headerReference w:type="even" r:id="rId15"/>
      <w:headerReference w:type="default" r:id="rId16"/>
      <w:footerReference w:type="even" r:id="rId17"/>
      <w:footerReference w:type="default" r:id="rId18"/>
      <w:headerReference w:type="first" r:id="rId19"/>
      <w:footerReference w:type="first" r:id="rId20"/>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7FFB7" w14:textId="77777777" w:rsidR="00310968" w:rsidRDefault="00310968">
      <w:r>
        <w:separator/>
      </w:r>
    </w:p>
  </w:endnote>
  <w:endnote w:type="continuationSeparator" w:id="0">
    <w:p w14:paraId="66192C49" w14:textId="77777777" w:rsidR="00310968" w:rsidRDefault="0031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A2932" w14:textId="77777777" w:rsidR="004C2FAF" w:rsidRDefault="004C2F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A9735" w14:textId="77777777" w:rsidR="004C2FAF" w:rsidRDefault="004C2F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A07D2" w14:textId="77777777" w:rsidR="004C2FAF" w:rsidRDefault="004C2F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25CF1" w14:textId="77777777" w:rsidR="00310968" w:rsidRPr="00043761" w:rsidRDefault="00310968">
      <w:pPr>
        <w:pStyle w:val="Bulleted"/>
        <w:numPr>
          <w:ilvl w:val="0"/>
          <w:numId w:val="0"/>
        </w:numPr>
        <w:rPr>
          <w:rFonts w:ascii="Sabon" w:hAnsi="Sabon"/>
          <w:color w:val="auto"/>
          <w:szCs w:val="20"/>
        </w:rPr>
      </w:pPr>
      <w:r>
        <w:separator/>
      </w:r>
    </w:p>
  </w:footnote>
  <w:footnote w:type="continuationSeparator" w:id="0">
    <w:p w14:paraId="3FA65642" w14:textId="77777777" w:rsidR="00310968" w:rsidRDefault="00310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792FC" w14:textId="77777777" w:rsidR="004C2FAF" w:rsidRDefault="004C2F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FC2FB" w14:textId="77777777" w:rsidR="004C2FAF" w:rsidRDefault="004C2FAF"/>
  <w:p w14:paraId="7EE7F6DD" w14:textId="77777777" w:rsidR="004C2FAF" w:rsidRDefault="004C2FAF"/>
  <w:p w14:paraId="23F67AC4" w14:textId="77777777" w:rsidR="004C2FAF" w:rsidRDefault="004C2FAF"/>
  <w:p w14:paraId="41D07C0F" w14:textId="77777777" w:rsidR="004C2FAF" w:rsidRDefault="004C2FAF"/>
  <w:p w14:paraId="76341088" w14:textId="77777777" w:rsidR="004C2FAF" w:rsidRDefault="004C2FAF"/>
  <w:p w14:paraId="466B1D61" w14:textId="77777777" w:rsidR="004C2FAF" w:rsidRDefault="004C2FA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90408" w14:textId="77777777" w:rsidR="004C2FAF" w:rsidRDefault="004C2F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284"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5E0B60"/>
    <w:multiLevelType w:val="multilevel"/>
    <w:tmpl w:val="0896A0F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4"/>
  </w:num>
  <w:num w:numId="2">
    <w:abstractNumId w:val="1"/>
  </w:num>
  <w:num w:numId="3">
    <w:abstractNumId w:val="0"/>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LI0Nza3MDQ3tDC1sDRU0lEKTi0uzszPAykwrAUA4lvEpSwAAAA="/>
  </w:docVars>
  <w:rsids>
    <w:rsidRoot w:val="00EF6BE4"/>
    <w:rsid w:val="000056AE"/>
    <w:rsid w:val="00006EA6"/>
    <w:rsid w:val="000159B2"/>
    <w:rsid w:val="000222BA"/>
    <w:rsid w:val="00022926"/>
    <w:rsid w:val="00031382"/>
    <w:rsid w:val="0004125C"/>
    <w:rsid w:val="000505A3"/>
    <w:rsid w:val="000546E5"/>
    <w:rsid w:val="00077104"/>
    <w:rsid w:val="00082C48"/>
    <w:rsid w:val="00093859"/>
    <w:rsid w:val="000A585B"/>
    <w:rsid w:val="000B569E"/>
    <w:rsid w:val="000D4FE9"/>
    <w:rsid w:val="000E1AB5"/>
    <w:rsid w:val="000E40B7"/>
    <w:rsid w:val="000F5964"/>
    <w:rsid w:val="0010257C"/>
    <w:rsid w:val="001121D7"/>
    <w:rsid w:val="00112E92"/>
    <w:rsid w:val="0013110B"/>
    <w:rsid w:val="001352A9"/>
    <w:rsid w:val="0014398A"/>
    <w:rsid w:val="00144186"/>
    <w:rsid w:val="0014481C"/>
    <w:rsid w:val="00157A47"/>
    <w:rsid w:val="00163CC6"/>
    <w:rsid w:val="00163E15"/>
    <w:rsid w:val="00167BE7"/>
    <w:rsid w:val="00171CC6"/>
    <w:rsid w:val="00180407"/>
    <w:rsid w:val="00180BB2"/>
    <w:rsid w:val="00182283"/>
    <w:rsid w:val="001842B3"/>
    <w:rsid w:val="00194590"/>
    <w:rsid w:val="001A0FF3"/>
    <w:rsid w:val="001B5E39"/>
    <w:rsid w:val="001C7EA7"/>
    <w:rsid w:val="001F2979"/>
    <w:rsid w:val="00201282"/>
    <w:rsid w:val="0020567C"/>
    <w:rsid w:val="00213B79"/>
    <w:rsid w:val="00217A99"/>
    <w:rsid w:val="0025740D"/>
    <w:rsid w:val="002843D0"/>
    <w:rsid w:val="0029238B"/>
    <w:rsid w:val="00295E3D"/>
    <w:rsid w:val="002961F7"/>
    <w:rsid w:val="002B22EB"/>
    <w:rsid w:val="002B2969"/>
    <w:rsid w:val="002C1423"/>
    <w:rsid w:val="002C3A1B"/>
    <w:rsid w:val="002C4AAE"/>
    <w:rsid w:val="002C7A1B"/>
    <w:rsid w:val="002E780A"/>
    <w:rsid w:val="002F02D2"/>
    <w:rsid w:val="00301FCE"/>
    <w:rsid w:val="00310928"/>
    <w:rsid w:val="00310968"/>
    <w:rsid w:val="003237B2"/>
    <w:rsid w:val="00330DB0"/>
    <w:rsid w:val="00333EE1"/>
    <w:rsid w:val="003417AD"/>
    <w:rsid w:val="00345C0F"/>
    <w:rsid w:val="00356CE1"/>
    <w:rsid w:val="00360A67"/>
    <w:rsid w:val="003663CE"/>
    <w:rsid w:val="003768E3"/>
    <w:rsid w:val="00380E54"/>
    <w:rsid w:val="00386C2A"/>
    <w:rsid w:val="00393EBD"/>
    <w:rsid w:val="00395836"/>
    <w:rsid w:val="003A0A12"/>
    <w:rsid w:val="003A479D"/>
    <w:rsid w:val="003A51E3"/>
    <w:rsid w:val="003B40ED"/>
    <w:rsid w:val="003B73B7"/>
    <w:rsid w:val="003E0B9C"/>
    <w:rsid w:val="003E4379"/>
    <w:rsid w:val="003F3573"/>
    <w:rsid w:val="00402BFD"/>
    <w:rsid w:val="004247BA"/>
    <w:rsid w:val="00436F8D"/>
    <w:rsid w:val="0043763B"/>
    <w:rsid w:val="00442C02"/>
    <w:rsid w:val="0044477A"/>
    <w:rsid w:val="00451945"/>
    <w:rsid w:val="004708A1"/>
    <w:rsid w:val="00481754"/>
    <w:rsid w:val="00491A02"/>
    <w:rsid w:val="004A1644"/>
    <w:rsid w:val="004B3C6C"/>
    <w:rsid w:val="004B4FC8"/>
    <w:rsid w:val="004C2FAF"/>
    <w:rsid w:val="004C3655"/>
    <w:rsid w:val="004C4459"/>
    <w:rsid w:val="004D22AD"/>
    <w:rsid w:val="004E7040"/>
    <w:rsid w:val="004F4CD0"/>
    <w:rsid w:val="00506A36"/>
    <w:rsid w:val="0051194B"/>
    <w:rsid w:val="005158FA"/>
    <w:rsid w:val="00516BB4"/>
    <w:rsid w:val="00517CE2"/>
    <w:rsid w:val="00524779"/>
    <w:rsid w:val="0053291C"/>
    <w:rsid w:val="00534333"/>
    <w:rsid w:val="0054271B"/>
    <w:rsid w:val="00544B63"/>
    <w:rsid w:val="00545C2B"/>
    <w:rsid w:val="005501B0"/>
    <w:rsid w:val="00592E0E"/>
    <w:rsid w:val="00595D71"/>
    <w:rsid w:val="005A6978"/>
    <w:rsid w:val="005A6A89"/>
    <w:rsid w:val="005B58C1"/>
    <w:rsid w:val="005D2616"/>
    <w:rsid w:val="00601BBA"/>
    <w:rsid w:val="00616F38"/>
    <w:rsid w:val="0061736D"/>
    <w:rsid w:val="006215D4"/>
    <w:rsid w:val="00627DAF"/>
    <w:rsid w:val="00653DDB"/>
    <w:rsid w:val="0065458C"/>
    <w:rsid w:val="0066121B"/>
    <w:rsid w:val="00682B41"/>
    <w:rsid w:val="006877EB"/>
    <w:rsid w:val="006B3FA3"/>
    <w:rsid w:val="006C02B2"/>
    <w:rsid w:val="006C3B9B"/>
    <w:rsid w:val="006C4DB4"/>
    <w:rsid w:val="006F45A4"/>
    <w:rsid w:val="00706681"/>
    <w:rsid w:val="00724317"/>
    <w:rsid w:val="007257C8"/>
    <w:rsid w:val="00726AFD"/>
    <w:rsid w:val="00732E8E"/>
    <w:rsid w:val="00733CB3"/>
    <w:rsid w:val="007360E3"/>
    <w:rsid w:val="00742A5D"/>
    <w:rsid w:val="00742ECF"/>
    <w:rsid w:val="007527C7"/>
    <w:rsid w:val="0075299F"/>
    <w:rsid w:val="00756EB7"/>
    <w:rsid w:val="00761828"/>
    <w:rsid w:val="007754F6"/>
    <w:rsid w:val="007839BE"/>
    <w:rsid w:val="00793EEC"/>
    <w:rsid w:val="00797EAF"/>
    <w:rsid w:val="007B6D29"/>
    <w:rsid w:val="007E02A5"/>
    <w:rsid w:val="007E094E"/>
    <w:rsid w:val="007F31E2"/>
    <w:rsid w:val="007F5093"/>
    <w:rsid w:val="00805272"/>
    <w:rsid w:val="008075D5"/>
    <w:rsid w:val="008125B3"/>
    <w:rsid w:val="008207DB"/>
    <w:rsid w:val="00821BFB"/>
    <w:rsid w:val="008325C3"/>
    <w:rsid w:val="00852C23"/>
    <w:rsid w:val="0085346F"/>
    <w:rsid w:val="0085444D"/>
    <w:rsid w:val="00855D02"/>
    <w:rsid w:val="00856FDF"/>
    <w:rsid w:val="008616D6"/>
    <w:rsid w:val="008624A0"/>
    <w:rsid w:val="00877279"/>
    <w:rsid w:val="00877982"/>
    <w:rsid w:val="00886156"/>
    <w:rsid w:val="008A6AD2"/>
    <w:rsid w:val="008B1C3C"/>
    <w:rsid w:val="008B6B9B"/>
    <w:rsid w:val="008C22CB"/>
    <w:rsid w:val="008D16F2"/>
    <w:rsid w:val="008D46A9"/>
    <w:rsid w:val="008D4A4E"/>
    <w:rsid w:val="008D6A8E"/>
    <w:rsid w:val="008F6930"/>
    <w:rsid w:val="009017B8"/>
    <w:rsid w:val="00904E21"/>
    <w:rsid w:val="00910877"/>
    <w:rsid w:val="009230DE"/>
    <w:rsid w:val="00935DA7"/>
    <w:rsid w:val="0094456E"/>
    <w:rsid w:val="00950972"/>
    <w:rsid w:val="009652FD"/>
    <w:rsid w:val="00974669"/>
    <w:rsid w:val="00982B55"/>
    <w:rsid w:val="009948B8"/>
    <w:rsid w:val="009A0487"/>
    <w:rsid w:val="009A0B88"/>
    <w:rsid w:val="009A1312"/>
    <w:rsid w:val="009B38A7"/>
    <w:rsid w:val="009C3DA0"/>
    <w:rsid w:val="009D28F9"/>
    <w:rsid w:val="009F6B34"/>
    <w:rsid w:val="009F75A6"/>
    <w:rsid w:val="00A043DD"/>
    <w:rsid w:val="00A0583F"/>
    <w:rsid w:val="00A10E4C"/>
    <w:rsid w:val="00A236F2"/>
    <w:rsid w:val="00A24F07"/>
    <w:rsid w:val="00A32166"/>
    <w:rsid w:val="00A37196"/>
    <w:rsid w:val="00A41587"/>
    <w:rsid w:val="00A44AF4"/>
    <w:rsid w:val="00A47151"/>
    <w:rsid w:val="00A5574F"/>
    <w:rsid w:val="00A70201"/>
    <w:rsid w:val="00A70941"/>
    <w:rsid w:val="00A7191E"/>
    <w:rsid w:val="00A80C96"/>
    <w:rsid w:val="00A96CC5"/>
    <w:rsid w:val="00A9749E"/>
    <w:rsid w:val="00A97BC7"/>
    <w:rsid w:val="00AC0D57"/>
    <w:rsid w:val="00AE05BC"/>
    <w:rsid w:val="00AF08E0"/>
    <w:rsid w:val="00B0565E"/>
    <w:rsid w:val="00B05982"/>
    <w:rsid w:val="00B15EB6"/>
    <w:rsid w:val="00B21372"/>
    <w:rsid w:val="00B43E78"/>
    <w:rsid w:val="00B50596"/>
    <w:rsid w:val="00B510F3"/>
    <w:rsid w:val="00B513BE"/>
    <w:rsid w:val="00B70E2A"/>
    <w:rsid w:val="00B7124B"/>
    <w:rsid w:val="00B75D14"/>
    <w:rsid w:val="00B76B2C"/>
    <w:rsid w:val="00B839F8"/>
    <w:rsid w:val="00B83F45"/>
    <w:rsid w:val="00B846D5"/>
    <w:rsid w:val="00BB3D28"/>
    <w:rsid w:val="00BD0326"/>
    <w:rsid w:val="00BD31D9"/>
    <w:rsid w:val="00BD78F9"/>
    <w:rsid w:val="00BF7C74"/>
    <w:rsid w:val="00C1119E"/>
    <w:rsid w:val="00C1518D"/>
    <w:rsid w:val="00C169B3"/>
    <w:rsid w:val="00C230A4"/>
    <w:rsid w:val="00C24306"/>
    <w:rsid w:val="00C26962"/>
    <w:rsid w:val="00C3295C"/>
    <w:rsid w:val="00C3339C"/>
    <w:rsid w:val="00C425E1"/>
    <w:rsid w:val="00C6406B"/>
    <w:rsid w:val="00C640A2"/>
    <w:rsid w:val="00C731A4"/>
    <w:rsid w:val="00C7636F"/>
    <w:rsid w:val="00C92FB9"/>
    <w:rsid w:val="00CA5FC0"/>
    <w:rsid w:val="00CB42F9"/>
    <w:rsid w:val="00CC0DA8"/>
    <w:rsid w:val="00CE2C0E"/>
    <w:rsid w:val="00CF6293"/>
    <w:rsid w:val="00D30E22"/>
    <w:rsid w:val="00D37C41"/>
    <w:rsid w:val="00D40EE8"/>
    <w:rsid w:val="00D5737C"/>
    <w:rsid w:val="00D7135A"/>
    <w:rsid w:val="00D75865"/>
    <w:rsid w:val="00D75E5A"/>
    <w:rsid w:val="00D850F4"/>
    <w:rsid w:val="00D85BD8"/>
    <w:rsid w:val="00D93392"/>
    <w:rsid w:val="00D9561C"/>
    <w:rsid w:val="00DA2EC6"/>
    <w:rsid w:val="00DC2B0B"/>
    <w:rsid w:val="00DC7032"/>
    <w:rsid w:val="00DD152F"/>
    <w:rsid w:val="00DD62CE"/>
    <w:rsid w:val="00DD7A05"/>
    <w:rsid w:val="00DE2B64"/>
    <w:rsid w:val="00DE7256"/>
    <w:rsid w:val="00E30B4D"/>
    <w:rsid w:val="00E44B58"/>
    <w:rsid w:val="00E4510E"/>
    <w:rsid w:val="00E475C1"/>
    <w:rsid w:val="00E47B81"/>
    <w:rsid w:val="00E5341F"/>
    <w:rsid w:val="00E539CC"/>
    <w:rsid w:val="00E778E6"/>
    <w:rsid w:val="00E812D9"/>
    <w:rsid w:val="00EA66E8"/>
    <w:rsid w:val="00EB3857"/>
    <w:rsid w:val="00ED0655"/>
    <w:rsid w:val="00EE5CEC"/>
    <w:rsid w:val="00EE6976"/>
    <w:rsid w:val="00EE7724"/>
    <w:rsid w:val="00EF205E"/>
    <w:rsid w:val="00EF6BE4"/>
    <w:rsid w:val="00F04716"/>
    <w:rsid w:val="00F142C6"/>
    <w:rsid w:val="00F177C2"/>
    <w:rsid w:val="00F2608A"/>
    <w:rsid w:val="00F33360"/>
    <w:rsid w:val="00F40B29"/>
    <w:rsid w:val="00F421DE"/>
    <w:rsid w:val="00F47387"/>
    <w:rsid w:val="00F655AD"/>
    <w:rsid w:val="00F86EC7"/>
    <w:rsid w:val="00F905D1"/>
    <w:rsid w:val="00F94F08"/>
    <w:rsid w:val="00F970AC"/>
    <w:rsid w:val="00FA06C4"/>
    <w:rsid w:val="00FB0575"/>
    <w:rsid w:val="00FB1418"/>
    <w:rsid w:val="00FB410D"/>
    <w:rsid w:val="00FC0032"/>
    <w:rsid w:val="00FC3B1C"/>
    <w:rsid w:val="00FD338A"/>
    <w:rsid w:val="00FE0AB2"/>
    <w:rsid w:val="00FE4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40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left="0"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Header">
    <w:name w:val="header"/>
    <w:basedOn w:val="Normal"/>
    <w:link w:val="HeaderChar"/>
    <w:uiPriority w:val="99"/>
    <w:unhideWhenUsed/>
    <w:rsid w:val="003237B2"/>
    <w:pPr>
      <w:tabs>
        <w:tab w:val="center" w:pos="4513"/>
        <w:tab w:val="right" w:pos="9026"/>
      </w:tabs>
    </w:pPr>
  </w:style>
  <w:style w:type="character" w:customStyle="1" w:styleId="HeaderChar">
    <w:name w:val="Header Char"/>
    <w:basedOn w:val="DefaultParagraphFont"/>
    <w:link w:val="Header"/>
    <w:uiPriority w:val="99"/>
    <w:rsid w:val="003237B2"/>
    <w:rPr>
      <w:rFonts w:ascii="Times" w:hAnsi="Times"/>
      <w:sz w:val="22"/>
      <w:lang w:eastAsia="en-US"/>
    </w:rPr>
  </w:style>
  <w:style w:type="paragraph" w:styleId="Footer">
    <w:name w:val="footer"/>
    <w:basedOn w:val="Normal"/>
    <w:link w:val="FooterChar"/>
    <w:uiPriority w:val="99"/>
    <w:unhideWhenUsed/>
    <w:rsid w:val="003237B2"/>
    <w:pPr>
      <w:tabs>
        <w:tab w:val="center" w:pos="4513"/>
        <w:tab w:val="right" w:pos="9026"/>
      </w:tabs>
    </w:pPr>
  </w:style>
  <w:style w:type="character" w:customStyle="1" w:styleId="FooterChar">
    <w:name w:val="Footer Char"/>
    <w:basedOn w:val="DefaultParagraphFont"/>
    <w:link w:val="Footer"/>
    <w:uiPriority w:val="99"/>
    <w:rsid w:val="003237B2"/>
    <w:rPr>
      <w:rFonts w:ascii="Times" w:hAnsi="Times"/>
      <w:sz w:val="22"/>
      <w:lang w:eastAsia="en-US"/>
    </w:rPr>
  </w:style>
  <w:style w:type="character" w:styleId="Hyperlink">
    <w:name w:val="Hyperlink"/>
    <w:basedOn w:val="DefaultParagraphFont"/>
    <w:uiPriority w:val="99"/>
    <w:unhideWhenUsed/>
    <w:rsid w:val="00F970AC"/>
    <w:rPr>
      <w:color w:val="0000FF" w:themeColor="hyperlink"/>
      <w:u w:val="single"/>
    </w:rPr>
  </w:style>
  <w:style w:type="character" w:customStyle="1" w:styleId="spelle">
    <w:name w:val="spelle"/>
    <w:basedOn w:val="DefaultParagraphFont"/>
    <w:rsid w:val="008D16F2"/>
  </w:style>
  <w:style w:type="table" w:styleId="TableGrid">
    <w:name w:val="Table Grid"/>
    <w:basedOn w:val="TableNormal"/>
    <w:uiPriority w:val="59"/>
    <w:rsid w:val="003A5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3CC6"/>
    <w:rPr>
      <w:rFonts w:ascii="Tahoma" w:hAnsi="Tahoma" w:cs="Tahoma"/>
      <w:sz w:val="16"/>
      <w:szCs w:val="16"/>
    </w:rPr>
  </w:style>
  <w:style w:type="character" w:customStyle="1" w:styleId="BalloonTextChar">
    <w:name w:val="Balloon Text Char"/>
    <w:basedOn w:val="DefaultParagraphFont"/>
    <w:link w:val="BalloonText"/>
    <w:uiPriority w:val="99"/>
    <w:semiHidden/>
    <w:rsid w:val="00163CC6"/>
    <w:rPr>
      <w:rFonts w:ascii="Tahoma" w:hAnsi="Tahoma" w:cs="Tahoma"/>
      <w:sz w:val="16"/>
      <w:szCs w:val="16"/>
      <w:lang w:eastAsia="en-US"/>
    </w:rPr>
  </w:style>
  <w:style w:type="character" w:styleId="CommentReference">
    <w:name w:val="annotation reference"/>
    <w:basedOn w:val="DefaultParagraphFont"/>
    <w:uiPriority w:val="99"/>
    <w:semiHidden/>
    <w:unhideWhenUsed/>
    <w:rsid w:val="00EA66E8"/>
    <w:rPr>
      <w:sz w:val="16"/>
      <w:szCs w:val="16"/>
    </w:rPr>
  </w:style>
  <w:style w:type="paragraph" w:styleId="CommentText">
    <w:name w:val="annotation text"/>
    <w:basedOn w:val="Normal"/>
    <w:link w:val="CommentTextChar"/>
    <w:uiPriority w:val="99"/>
    <w:semiHidden/>
    <w:unhideWhenUsed/>
    <w:rsid w:val="00EA66E8"/>
    <w:rPr>
      <w:sz w:val="20"/>
    </w:rPr>
  </w:style>
  <w:style w:type="character" w:customStyle="1" w:styleId="CommentTextChar">
    <w:name w:val="Comment Text Char"/>
    <w:basedOn w:val="DefaultParagraphFont"/>
    <w:link w:val="CommentText"/>
    <w:uiPriority w:val="99"/>
    <w:semiHidden/>
    <w:rsid w:val="00EA66E8"/>
    <w:rPr>
      <w:rFonts w:ascii="Times" w:hAnsi="Times"/>
      <w:lang w:eastAsia="en-US"/>
    </w:rPr>
  </w:style>
  <w:style w:type="paragraph" w:styleId="CommentSubject">
    <w:name w:val="annotation subject"/>
    <w:basedOn w:val="CommentText"/>
    <w:next w:val="CommentText"/>
    <w:link w:val="CommentSubjectChar"/>
    <w:uiPriority w:val="99"/>
    <w:semiHidden/>
    <w:unhideWhenUsed/>
    <w:rsid w:val="00EA66E8"/>
    <w:rPr>
      <w:b/>
      <w:bCs/>
    </w:rPr>
  </w:style>
  <w:style w:type="character" w:customStyle="1" w:styleId="CommentSubjectChar">
    <w:name w:val="Comment Subject Char"/>
    <w:basedOn w:val="CommentTextChar"/>
    <w:link w:val="CommentSubject"/>
    <w:uiPriority w:val="99"/>
    <w:semiHidden/>
    <w:rsid w:val="00EA66E8"/>
    <w:rPr>
      <w:rFonts w:ascii="Times" w:hAnsi="Times"/>
      <w:b/>
      <w:bCs/>
      <w:lang w:eastAsia="en-US"/>
    </w:rPr>
  </w:style>
  <w:style w:type="paragraph" w:styleId="Revision">
    <w:name w:val="Revision"/>
    <w:hidden/>
    <w:uiPriority w:val="99"/>
    <w:semiHidden/>
    <w:rsid w:val="00D5737C"/>
    <w:rPr>
      <w:rFonts w:ascii="Times" w:hAnsi="Time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left="0"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Header">
    <w:name w:val="header"/>
    <w:basedOn w:val="Normal"/>
    <w:link w:val="HeaderChar"/>
    <w:uiPriority w:val="99"/>
    <w:unhideWhenUsed/>
    <w:rsid w:val="003237B2"/>
    <w:pPr>
      <w:tabs>
        <w:tab w:val="center" w:pos="4513"/>
        <w:tab w:val="right" w:pos="9026"/>
      </w:tabs>
    </w:pPr>
  </w:style>
  <w:style w:type="character" w:customStyle="1" w:styleId="HeaderChar">
    <w:name w:val="Header Char"/>
    <w:basedOn w:val="DefaultParagraphFont"/>
    <w:link w:val="Header"/>
    <w:uiPriority w:val="99"/>
    <w:rsid w:val="003237B2"/>
    <w:rPr>
      <w:rFonts w:ascii="Times" w:hAnsi="Times"/>
      <w:sz w:val="22"/>
      <w:lang w:eastAsia="en-US"/>
    </w:rPr>
  </w:style>
  <w:style w:type="paragraph" w:styleId="Footer">
    <w:name w:val="footer"/>
    <w:basedOn w:val="Normal"/>
    <w:link w:val="FooterChar"/>
    <w:uiPriority w:val="99"/>
    <w:unhideWhenUsed/>
    <w:rsid w:val="003237B2"/>
    <w:pPr>
      <w:tabs>
        <w:tab w:val="center" w:pos="4513"/>
        <w:tab w:val="right" w:pos="9026"/>
      </w:tabs>
    </w:pPr>
  </w:style>
  <w:style w:type="character" w:customStyle="1" w:styleId="FooterChar">
    <w:name w:val="Footer Char"/>
    <w:basedOn w:val="DefaultParagraphFont"/>
    <w:link w:val="Footer"/>
    <w:uiPriority w:val="99"/>
    <w:rsid w:val="003237B2"/>
    <w:rPr>
      <w:rFonts w:ascii="Times" w:hAnsi="Times"/>
      <w:sz w:val="22"/>
      <w:lang w:eastAsia="en-US"/>
    </w:rPr>
  </w:style>
  <w:style w:type="character" w:styleId="Hyperlink">
    <w:name w:val="Hyperlink"/>
    <w:basedOn w:val="DefaultParagraphFont"/>
    <w:uiPriority w:val="99"/>
    <w:unhideWhenUsed/>
    <w:rsid w:val="00F970AC"/>
    <w:rPr>
      <w:color w:val="0000FF" w:themeColor="hyperlink"/>
      <w:u w:val="single"/>
    </w:rPr>
  </w:style>
  <w:style w:type="character" w:customStyle="1" w:styleId="spelle">
    <w:name w:val="spelle"/>
    <w:basedOn w:val="DefaultParagraphFont"/>
    <w:rsid w:val="008D16F2"/>
  </w:style>
  <w:style w:type="table" w:styleId="TableGrid">
    <w:name w:val="Table Grid"/>
    <w:basedOn w:val="TableNormal"/>
    <w:uiPriority w:val="59"/>
    <w:rsid w:val="003A5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3CC6"/>
    <w:rPr>
      <w:rFonts w:ascii="Tahoma" w:hAnsi="Tahoma" w:cs="Tahoma"/>
      <w:sz w:val="16"/>
      <w:szCs w:val="16"/>
    </w:rPr>
  </w:style>
  <w:style w:type="character" w:customStyle="1" w:styleId="BalloonTextChar">
    <w:name w:val="Balloon Text Char"/>
    <w:basedOn w:val="DefaultParagraphFont"/>
    <w:link w:val="BalloonText"/>
    <w:uiPriority w:val="99"/>
    <w:semiHidden/>
    <w:rsid w:val="00163CC6"/>
    <w:rPr>
      <w:rFonts w:ascii="Tahoma" w:hAnsi="Tahoma" w:cs="Tahoma"/>
      <w:sz w:val="16"/>
      <w:szCs w:val="16"/>
      <w:lang w:eastAsia="en-US"/>
    </w:rPr>
  </w:style>
  <w:style w:type="character" w:styleId="CommentReference">
    <w:name w:val="annotation reference"/>
    <w:basedOn w:val="DefaultParagraphFont"/>
    <w:uiPriority w:val="99"/>
    <w:semiHidden/>
    <w:unhideWhenUsed/>
    <w:rsid w:val="00EA66E8"/>
    <w:rPr>
      <w:sz w:val="16"/>
      <w:szCs w:val="16"/>
    </w:rPr>
  </w:style>
  <w:style w:type="paragraph" w:styleId="CommentText">
    <w:name w:val="annotation text"/>
    <w:basedOn w:val="Normal"/>
    <w:link w:val="CommentTextChar"/>
    <w:uiPriority w:val="99"/>
    <w:semiHidden/>
    <w:unhideWhenUsed/>
    <w:rsid w:val="00EA66E8"/>
    <w:rPr>
      <w:sz w:val="20"/>
    </w:rPr>
  </w:style>
  <w:style w:type="character" w:customStyle="1" w:styleId="CommentTextChar">
    <w:name w:val="Comment Text Char"/>
    <w:basedOn w:val="DefaultParagraphFont"/>
    <w:link w:val="CommentText"/>
    <w:uiPriority w:val="99"/>
    <w:semiHidden/>
    <w:rsid w:val="00EA66E8"/>
    <w:rPr>
      <w:rFonts w:ascii="Times" w:hAnsi="Times"/>
      <w:lang w:eastAsia="en-US"/>
    </w:rPr>
  </w:style>
  <w:style w:type="paragraph" w:styleId="CommentSubject">
    <w:name w:val="annotation subject"/>
    <w:basedOn w:val="CommentText"/>
    <w:next w:val="CommentText"/>
    <w:link w:val="CommentSubjectChar"/>
    <w:uiPriority w:val="99"/>
    <w:semiHidden/>
    <w:unhideWhenUsed/>
    <w:rsid w:val="00EA66E8"/>
    <w:rPr>
      <w:b/>
      <w:bCs/>
    </w:rPr>
  </w:style>
  <w:style w:type="character" w:customStyle="1" w:styleId="CommentSubjectChar">
    <w:name w:val="Comment Subject Char"/>
    <w:basedOn w:val="CommentTextChar"/>
    <w:link w:val="CommentSubject"/>
    <w:uiPriority w:val="99"/>
    <w:semiHidden/>
    <w:rsid w:val="00EA66E8"/>
    <w:rPr>
      <w:rFonts w:ascii="Times" w:hAnsi="Times"/>
      <w:b/>
      <w:bCs/>
      <w:lang w:eastAsia="en-US"/>
    </w:rPr>
  </w:style>
  <w:style w:type="paragraph" w:styleId="Revision">
    <w:name w:val="Revision"/>
    <w:hidden/>
    <w:uiPriority w:val="99"/>
    <w:semiHidden/>
    <w:rsid w:val="00D5737C"/>
    <w:rPr>
      <w:rFonts w:ascii="Times" w:hAnsi="Time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journal-s1.undip.ac.id/index.php/tlingkungan"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Wadek%20Umum&amp;Keuangan\Desktop\Sungai%20Pelus%202018.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Wadek%20Umum&amp;Keuangan\Desktop\Sungai%20Pelus%202018.xlsx" TargetMode="Externa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Users\mohhuseinsastranegara\Documents\2.%20Penelitian\1.%20River%20Banyumas\River%20Pelus\River%20Pelus%202018\Data%20Sungai%20Pelus%202018.xlsx" TargetMode="External"/><Relationship Id="rId1" Type="http://schemas.openxmlformats.org/officeDocument/2006/relationships/image" Target="../media/image2.png"/></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Users\mohhuseinsastranegara\Documents\2.%20Penelitian\1.%20River%20Banyumas\River%20Pelus\River%20Pelus%202018\Data%20Sungai%20Pelus%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ltHorz">
              <a:fgClr>
                <a:schemeClr val="tx1"/>
              </a:fgClr>
              <a:bgClr>
                <a:schemeClr val="bg1"/>
              </a:bgClr>
            </a:pattFill>
            <a:ln>
              <a:noFill/>
            </a:ln>
            <a:effectLst/>
          </c:spPr>
          <c:invertIfNegative val="0"/>
          <c:dPt>
            <c:idx val="0"/>
            <c:invertIfNegative val="0"/>
            <c:bubble3D val="0"/>
            <c:spPr>
              <a:solidFill>
                <a:schemeClr val="tx1">
                  <a:lumMod val="50000"/>
                  <a:lumOff val="50000"/>
                </a:schemeClr>
              </a:solidFill>
              <a:ln>
                <a:noFill/>
              </a:ln>
              <a:effectLst/>
            </c:spPr>
            <c:extLst xmlns:c16r2="http://schemas.microsoft.com/office/drawing/2015/06/chart">
              <c:ext xmlns:c16="http://schemas.microsoft.com/office/drawing/2014/chart" uri="{C3380CC4-5D6E-409C-BE32-E72D297353CC}">
                <c16:uniqueId val="{00000000-EC6E-5840-9A6A-C89F5471AC65}"/>
              </c:ext>
            </c:extLst>
          </c:dPt>
          <c:dPt>
            <c:idx val="1"/>
            <c:invertIfNegative val="0"/>
            <c:bubble3D val="0"/>
            <c:spPr>
              <a:solidFill>
                <a:schemeClr val="tx1">
                  <a:lumMod val="50000"/>
                  <a:lumOff val="50000"/>
                </a:schemeClr>
              </a:solidFill>
              <a:ln>
                <a:noFill/>
              </a:ln>
              <a:effectLst/>
            </c:spPr>
            <c:extLst xmlns:c16r2="http://schemas.microsoft.com/office/drawing/2015/06/chart">
              <c:ext xmlns:c16="http://schemas.microsoft.com/office/drawing/2014/chart" uri="{C3380CC4-5D6E-409C-BE32-E72D297353CC}">
                <c16:uniqueId val="{00000001-EC6E-5840-9A6A-C89F5471AC65}"/>
              </c:ext>
            </c:extLst>
          </c:dPt>
          <c:dPt>
            <c:idx val="2"/>
            <c:invertIfNegative val="0"/>
            <c:bubble3D val="0"/>
            <c:spPr>
              <a:solidFill>
                <a:schemeClr val="tx1">
                  <a:lumMod val="50000"/>
                  <a:lumOff val="50000"/>
                </a:schemeClr>
              </a:solidFill>
              <a:ln>
                <a:noFill/>
              </a:ln>
              <a:effectLst/>
            </c:spPr>
            <c:extLst xmlns:c16r2="http://schemas.microsoft.com/office/drawing/2015/06/chart">
              <c:ext xmlns:c16="http://schemas.microsoft.com/office/drawing/2014/chart" uri="{C3380CC4-5D6E-409C-BE32-E72D297353CC}">
                <c16:uniqueId val="{00000002-EC6E-5840-9A6A-C89F5471AC65}"/>
              </c:ext>
            </c:extLst>
          </c:dPt>
          <c:dPt>
            <c:idx val="3"/>
            <c:invertIfNegative val="0"/>
            <c:bubble3D val="0"/>
            <c:spPr>
              <a:solidFill>
                <a:schemeClr val="tx1">
                  <a:lumMod val="50000"/>
                  <a:lumOff val="50000"/>
                </a:schemeClr>
              </a:solidFill>
              <a:ln>
                <a:noFill/>
              </a:ln>
              <a:effectLst/>
            </c:spPr>
            <c:extLst xmlns:c16r2="http://schemas.microsoft.com/office/drawing/2015/06/chart">
              <c:ext xmlns:c16="http://schemas.microsoft.com/office/drawing/2014/chart" uri="{C3380CC4-5D6E-409C-BE32-E72D297353CC}">
                <c16:uniqueId val="{00000003-EC6E-5840-9A6A-C89F5471AC65}"/>
              </c:ext>
            </c:extLst>
          </c:dPt>
          <c:dPt>
            <c:idx val="4"/>
            <c:invertIfNegative val="0"/>
            <c:bubble3D val="0"/>
            <c:spPr>
              <a:solidFill>
                <a:schemeClr val="tx1">
                  <a:lumMod val="50000"/>
                  <a:lumOff val="50000"/>
                </a:schemeClr>
              </a:solidFill>
              <a:ln>
                <a:noFill/>
              </a:ln>
              <a:effectLst/>
            </c:spPr>
            <c:extLst xmlns:c16r2="http://schemas.microsoft.com/office/drawing/2015/06/chart">
              <c:ext xmlns:c16="http://schemas.microsoft.com/office/drawing/2014/chart" uri="{C3380CC4-5D6E-409C-BE32-E72D297353CC}">
                <c16:uniqueId val="{00000004-EC6E-5840-9A6A-C89F5471AC65}"/>
              </c:ext>
            </c:extLst>
          </c:dPt>
          <c:dPt>
            <c:idx val="5"/>
            <c:invertIfNegative val="0"/>
            <c:bubble3D val="0"/>
            <c:spPr>
              <a:solidFill>
                <a:schemeClr val="tx1">
                  <a:lumMod val="50000"/>
                  <a:lumOff val="50000"/>
                </a:schemeClr>
              </a:solidFill>
              <a:ln>
                <a:noFill/>
              </a:ln>
              <a:effectLst/>
            </c:spPr>
            <c:extLst xmlns:c16r2="http://schemas.microsoft.com/office/drawing/2015/06/chart">
              <c:ext xmlns:c16="http://schemas.microsoft.com/office/drawing/2014/chart" uri="{C3380CC4-5D6E-409C-BE32-E72D297353CC}">
                <c16:uniqueId val="{00000005-EC6E-5840-9A6A-C89F5471AC65}"/>
              </c:ext>
            </c:extLst>
          </c:dPt>
          <c:dPt>
            <c:idx val="6"/>
            <c:invertIfNegative val="0"/>
            <c:bubble3D val="0"/>
            <c:spPr>
              <a:solidFill>
                <a:schemeClr val="tx1">
                  <a:lumMod val="50000"/>
                  <a:lumOff val="50000"/>
                </a:schemeClr>
              </a:solidFill>
              <a:ln>
                <a:noFill/>
              </a:ln>
              <a:effectLst/>
            </c:spPr>
            <c:extLst xmlns:c16r2="http://schemas.microsoft.com/office/drawing/2015/06/chart">
              <c:ext xmlns:c16="http://schemas.microsoft.com/office/drawing/2014/chart" uri="{C3380CC4-5D6E-409C-BE32-E72D297353CC}">
                <c16:uniqueId val="{00000006-EC6E-5840-9A6A-C89F5471AC65}"/>
              </c:ext>
            </c:extLst>
          </c:dPt>
          <c:dPt>
            <c:idx val="7"/>
            <c:invertIfNegative val="0"/>
            <c:bubble3D val="0"/>
            <c:spPr>
              <a:solidFill>
                <a:schemeClr val="tx1">
                  <a:lumMod val="50000"/>
                  <a:lumOff val="50000"/>
                </a:schemeClr>
              </a:solidFill>
              <a:ln>
                <a:noFill/>
              </a:ln>
              <a:effectLst/>
            </c:spPr>
            <c:extLst xmlns:c16r2="http://schemas.microsoft.com/office/drawing/2015/06/chart">
              <c:ext xmlns:c16="http://schemas.microsoft.com/office/drawing/2014/chart" uri="{C3380CC4-5D6E-409C-BE32-E72D297353CC}">
                <c16:uniqueId val="{00000007-EC6E-5840-9A6A-C89F5471AC65}"/>
              </c:ext>
            </c:extLst>
          </c:dPt>
          <c:errBars>
            <c:errBarType val="plus"/>
            <c:errValType val="fixedVal"/>
            <c:noEndCap val="0"/>
            <c:val val="0"/>
            <c:spPr>
              <a:noFill/>
              <a:ln w="9525" cap="flat" cmpd="sng" algn="ctr">
                <a:solidFill>
                  <a:schemeClr val="tx1">
                    <a:lumMod val="65000"/>
                    <a:lumOff val="35000"/>
                  </a:schemeClr>
                </a:solidFill>
                <a:round/>
              </a:ln>
              <a:effectLst/>
            </c:spPr>
          </c:errBars>
          <c:cat>
            <c:strRef>
              <c:f>Sheet2!$N$204:$N$211</c:f>
              <c:strCache>
                <c:ptCount val="8"/>
                <c:pt idx="0">
                  <c:v>I</c:v>
                </c:pt>
                <c:pt idx="1">
                  <c:v>II</c:v>
                </c:pt>
                <c:pt idx="2">
                  <c:v>III</c:v>
                </c:pt>
                <c:pt idx="3">
                  <c:v>IV</c:v>
                </c:pt>
                <c:pt idx="4">
                  <c:v>V</c:v>
                </c:pt>
                <c:pt idx="5">
                  <c:v>VI</c:v>
                </c:pt>
                <c:pt idx="6">
                  <c:v>VII</c:v>
                </c:pt>
                <c:pt idx="7">
                  <c:v>VIII</c:v>
                </c:pt>
              </c:strCache>
            </c:strRef>
          </c:cat>
          <c:val>
            <c:numRef>
              <c:f>Sheet2!$O$204:$O$211</c:f>
              <c:numCache>
                <c:formatCode>0</c:formatCode>
                <c:ptCount val="8"/>
                <c:pt idx="0">
                  <c:v>6</c:v>
                </c:pt>
                <c:pt idx="1">
                  <c:v>8</c:v>
                </c:pt>
                <c:pt idx="2">
                  <c:v>6</c:v>
                </c:pt>
                <c:pt idx="3">
                  <c:v>9</c:v>
                </c:pt>
                <c:pt idx="4">
                  <c:v>2</c:v>
                </c:pt>
                <c:pt idx="5">
                  <c:v>8</c:v>
                </c:pt>
                <c:pt idx="6">
                  <c:v>5</c:v>
                </c:pt>
                <c:pt idx="7">
                  <c:v>6</c:v>
                </c:pt>
              </c:numCache>
            </c:numRef>
          </c:val>
          <c:extLst xmlns:c16r2="http://schemas.microsoft.com/office/drawing/2015/06/chart">
            <c:ext xmlns:c16="http://schemas.microsoft.com/office/drawing/2014/chart" uri="{C3380CC4-5D6E-409C-BE32-E72D297353CC}">
              <c16:uniqueId val="{00000000-AAB7-D147-BFBA-6405862D8E56}"/>
            </c:ext>
          </c:extLst>
        </c:ser>
        <c:dLbls>
          <c:showLegendKey val="0"/>
          <c:showVal val="0"/>
          <c:showCatName val="0"/>
          <c:showSerName val="0"/>
          <c:showPercent val="0"/>
          <c:showBubbleSize val="0"/>
        </c:dLbls>
        <c:gapWidth val="219"/>
        <c:overlap val="-27"/>
        <c:axId val="336886400"/>
        <c:axId val="336892288"/>
      </c:barChart>
      <c:catAx>
        <c:axId val="33688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36892288"/>
        <c:crosses val="autoZero"/>
        <c:auto val="1"/>
        <c:lblAlgn val="ctr"/>
        <c:lblOffset val="100"/>
        <c:noMultiLvlLbl val="0"/>
      </c:catAx>
      <c:valAx>
        <c:axId val="336892288"/>
        <c:scaling>
          <c:orientation val="minMax"/>
          <c:max val="1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36886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sz="600">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75539254661572"/>
          <c:y val="5.2656773575873624E-2"/>
          <c:w val="0.81605800903551551"/>
          <c:h val="0.84592919939704325"/>
        </c:manualLayout>
      </c:layout>
      <c:barChart>
        <c:barDir val="col"/>
        <c:grouping val="stacked"/>
        <c:varyColors val="0"/>
        <c:ser>
          <c:idx val="0"/>
          <c:order val="0"/>
          <c:tx>
            <c:strRef>
              <c:f>Sheet2!$AE$203</c:f>
              <c:strCache>
                <c:ptCount val="1"/>
                <c:pt idx="0">
                  <c:v>bedrock</c:v>
                </c:pt>
              </c:strCache>
            </c:strRef>
          </c:tx>
          <c:spPr>
            <a:solidFill>
              <a:schemeClr val="bg1">
                <a:lumMod val="65000"/>
              </a:schemeClr>
            </a:solidFill>
            <a:ln>
              <a:noFill/>
            </a:ln>
            <a:effectLst/>
          </c:spPr>
          <c:invertIfNegative val="0"/>
          <c:cat>
            <c:strRef>
              <c:f>Sheet2!$AD$204:$AD$211</c:f>
              <c:strCache>
                <c:ptCount val="8"/>
                <c:pt idx="0">
                  <c:v>I</c:v>
                </c:pt>
                <c:pt idx="1">
                  <c:v>II</c:v>
                </c:pt>
                <c:pt idx="2">
                  <c:v>III</c:v>
                </c:pt>
                <c:pt idx="3">
                  <c:v>IV</c:v>
                </c:pt>
                <c:pt idx="4">
                  <c:v>V</c:v>
                </c:pt>
                <c:pt idx="5">
                  <c:v>VI</c:v>
                </c:pt>
                <c:pt idx="6">
                  <c:v>VII</c:v>
                </c:pt>
                <c:pt idx="7">
                  <c:v>VIII</c:v>
                </c:pt>
              </c:strCache>
            </c:strRef>
          </c:cat>
          <c:val>
            <c:numRef>
              <c:f>Sheet2!$AE$204:$AE$211</c:f>
              <c:numCache>
                <c:formatCode>General</c:formatCode>
                <c:ptCount val="8"/>
                <c:pt idx="0">
                  <c:v>90</c:v>
                </c:pt>
              </c:numCache>
            </c:numRef>
          </c:val>
          <c:extLst xmlns:c16r2="http://schemas.microsoft.com/office/drawing/2015/06/chart">
            <c:ext xmlns:c16="http://schemas.microsoft.com/office/drawing/2014/chart" uri="{C3380CC4-5D6E-409C-BE32-E72D297353CC}">
              <c16:uniqueId val="{00000000-ED65-944F-BEB2-7E38DC55CEB8}"/>
            </c:ext>
          </c:extLst>
        </c:ser>
        <c:ser>
          <c:idx val="1"/>
          <c:order val="1"/>
          <c:tx>
            <c:strRef>
              <c:f>Sheet2!$AF$203</c:f>
              <c:strCache>
                <c:ptCount val="1"/>
                <c:pt idx="0">
                  <c:v>boulder</c:v>
                </c:pt>
              </c:strCache>
            </c:strRef>
          </c:tx>
          <c:spPr>
            <a:solidFill>
              <a:schemeClr val="bg1">
                <a:lumMod val="75000"/>
              </a:schemeClr>
            </a:solidFill>
            <a:ln>
              <a:noFill/>
            </a:ln>
            <a:effectLst/>
          </c:spPr>
          <c:invertIfNegative val="0"/>
          <c:cat>
            <c:strRef>
              <c:f>Sheet2!$AD$204:$AD$211</c:f>
              <c:strCache>
                <c:ptCount val="8"/>
                <c:pt idx="0">
                  <c:v>I</c:v>
                </c:pt>
                <c:pt idx="1">
                  <c:v>II</c:v>
                </c:pt>
                <c:pt idx="2">
                  <c:v>III</c:v>
                </c:pt>
                <c:pt idx="3">
                  <c:v>IV</c:v>
                </c:pt>
                <c:pt idx="4">
                  <c:v>V</c:v>
                </c:pt>
                <c:pt idx="5">
                  <c:v>VI</c:v>
                </c:pt>
                <c:pt idx="6">
                  <c:v>VII</c:v>
                </c:pt>
                <c:pt idx="7">
                  <c:v>VIII</c:v>
                </c:pt>
              </c:strCache>
            </c:strRef>
          </c:cat>
          <c:val>
            <c:numRef>
              <c:f>Sheet2!$AF$204:$AF$211</c:f>
              <c:numCache>
                <c:formatCode>General</c:formatCode>
                <c:ptCount val="8"/>
                <c:pt idx="1">
                  <c:v>50</c:v>
                </c:pt>
                <c:pt idx="2">
                  <c:v>50</c:v>
                </c:pt>
                <c:pt idx="3">
                  <c:v>50</c:v>
                </c:pt>
                <c:pt idx="4">
                  <c:v>10</c:v>
                </c:pt>
              </c:numCache>
            </c:numRef>
          </c:val>
          <c:extLst xmlns:c16r2="http://schemas.microsoft.com/office/drawing/2015/06/chart">
            <c:ext xmlns:c16="http://schemas.microsoft.com/office/drawing/2014/chart" uri="{C3380CC4-5D6E-409C-BE32-E72D297353CC}">
              <c16:uniqueId val="{00000001-ED65-944F-BEB2-7E38DC55CEB8}"/>
            </c:ext>
          </c:extLst>
        </c:ser>
        <c:ser>
          <c:idx val="2"/>
          <c:order val="2"/>
          <c:tx>
            <c:strRef>
              <c:f>Sheet2!$AG$203</c:f>
              <c:strCache>
                <c:ptCount val="1"/>
                <c:pt idx="0">
                  <c:v>cobble</c:v>
                </c:pt>
              </c:strCache>
            </c:strRef>
          </c:tx>
          <c:spPr>
            <a:solidFill>
              <a:schemeClr val="accent5">
                <a:lumMod val="75000"/>
              </a:schemeClr>
            </a:solidFill>
            <a:ln>
              <a:noFill/>
            </a:ln>
            <a:effectLst/>
          </c:spPr>
          <c:invertIfNegative val="0"/>
          <c:cat>
            <c:strRef>
              <c:f>Sheet2!$AD$204:$AD$211</c:f>
              <c:strCache>
                <c:ptCount val="8"/>
                <c:pt idx="0">
                  <c:v>I</c:v>
                </c:pt>
                <c:pt idx="1">
                  <c:v>II</c:v>
                </c:pt>
                <c:pt idx="2">
                  <c:v>III</c:v>
                </c:pt>
                <c:pt idx="3">
                  <c:v>IV</c:v>
                </c:pt>
                <c:pt idx="4">
                  <c:v>V</c:v>
                </c:pt>
                <c:pt idx="5">
                  <c:v>VI</c:v>
                </c:pt>
                <c:pt idx="6">
                  <c:v>VII</c:v>
                </c:pt>
                <c:pt idx="7">
                  <c:v>VIII</c:v>
                </c:pt>
              </c:strCache>
            </c:strRef>
          </c:cat>
          <c:val>
            <c:numRef>
              <c:f>Sheet2!$AG$204:$AG$211</c:f>
              <c:numCache>
                <c:formatCode>General</c:formatCode>
                <c:ptCount val="8"/>
                <c:pt idx="0">
                  <c:v>5</c:v>
                </c:pt>
                <c:pt idx="1">
                  <c:v>30</c:v>
                </c:pt>
                <c:pt idx="2">
                  <c:v>30</c:v>
                </c:pt>
                <c:pt idx="3">
                  <c:v>25</c:v>
                </c:pt>
                <c:pt idx="4">
                  <c:v>15</c:v>
                </c:pt>
                <c:pt idx="5">
                  <c:v>15</c:v>
                </c:pt>
                <c:pt idx="6">
                  <c:v>10</c:v>
                </c:pt>
                <c:pt idx="7">
                  <c:v>10</c:v>
                </c:pt>
              </c:numCache>
            </c:numRef>
          </c:val>
          <c:extLst xmlns:c16r2="http://schemas.microsoft.com/office/drawing/2015/06/chart">
            <c:ext xmlns:c16="http://schemas.microsoft.com/office/drawing/2014/chart" uri="{C3380CC4-5D6E-409C-BE32-E72D297353CC}">
              <c16:uniqueId val="{00000002-ED65-944F-BEB2-7E38DC55CEB8}"/>
            </c:ext>
          </c:extLst>
        </c:ser>
        <c:ser>
          <c:idx val="3"/>
          <c:order val="3"/>
          <c:tx>
            <c:strRef>
              <c:f>Sheet2!$AH$203</c:f>
              <c:strCache>
                <c:ptCount val="1"/>
                <c:pt idx="0">
                  <c:v>gravel</c:v>
                </c:pt>
              </c:strCache>
            </c:strRef>
          </c:tx>
          <c:spPr>
            <a:solidFill>
              <a:schemeClr val="accent5">
                <a:lumMod val="40000"/>
                <a:lumOff val="60000"/>
              </a:schemeClr>
            </a:solidFill>
            <a:ln>
              <a:noFill/>
            </a:ln>
            <a:effectLst/>
          </c:spPr>
          <c:invertIfNegative val="0"/>
          <c:cat>
            <c:strRef>
              <c:f>Sheet2!$AD$204:$AD$211</c:f>
              <c:strCache>
                <c:ptCount val="8"/>
                <c:pt idx="0">
                  <c:v>I</c:v>
                </c:pt>
                <c:pt idx="1">
                  <c:v>II</c:v>
                </c:pt>
                <c:pt idx="2">
                  <c:v>III</c:v>
                </c:pt>
                <c:pt idx="3">
                  <c:v>IV</c:v>
                </c:pt>
                <c:pt idx="4">
                  <c:v>V</c:v>
                </c:pt>
                <c:pt idx="5">
                  <c:v>VI</c:v>
                </c:pt>
                <c:pt idx="6">
                  <c:v>VII</c:v>
                </c:pt>
                <c:pt idx="7">
                  <c:v>VIII</c:v>
                </c:pt>
              </c:strCache>
            </c:strRef>
          </c:cat>
          <c:val>
            <c:numRef>
              <c:f>Sheet2!$AH$204:$AH$211</c:f>
              <c:numCache>
                <c:formatCode>General</c:formatCode>
                <c:ptCount val="8"/>
                <c:pt idx="0">
                  <c:v>5</c:v>
                </c:pt>
                <c:pt idx="1">
                  <c:v>20</c:v>
                </c:pt>
                <c:pt idx="2">
                  <c:v>15</c:v>
                </c:pt>
                <c:pt idx="3">
                  <c:v>15</c:v>
                </c:pt>
                <c:pt idx="4">
                  <c:v>30</c:v>
                </c:pt>
                <c:pt idx="5">
                  <c:v>35</c:v>
                </c:pt>
                <c:pt idx="6">
                  <c:v>30</c:v>
                </c:pt>
                <c:pt idx="7">
                  <c:v>40</c:v>
                </c:pt>
              </c:numCache>
            </c:numRef>
          </c:val>
          <c:extLst xmlns:c16r2="http://schemas.microsoft.com/office/drawing/2015/06/chart">
            <c:ext xmlns:c16="http://schemas.microsoft.com/office/drawing/2014/chart" uri="{C3380CC4-5D6E-409C-BE32-E72D297353CC}">
              <c16:uniqueId val="{00000003-ED65-944F-BEB2-7E38DC55CEB8}"/>
            </c:ext>
          </c:extLst>
        </c:ser>
        <c:ser>
          <c:idx val="4"/>
          <c:order val="4"/>
          <c:tx>
            <c:strRef>
              <c:f>Sheet2!$AI$203</c:f>
              <c:strCache>
                <c:ptCount val="1"/>
                <c:pt idx="0">
                  <c:v>sand</c:v>
                </c:pt>
              </c:strCache>
            </c:strRef>
          </c:tx>
          <c:spPr>
            <a:solidFill>
              <a:schemeClr val="accent6">
                <a:lumMod val="40000"/>
                <a:lumOff val="60000"/>
              </a:schemeClr>
            </a:solidFill>
            <a:ln>
              <a:noFill/>
            </a:ln>
            <a:effectLst/>
          </c:spPr>
          <c:invertIfNegative val="0"/>
          <c:cat>
            <c:strRef>
              <c:f>Sheet2!$AD$204:$AD$211</c:f>
              <c:strCache>
                <c:ptCount val="8"/>
                <c:pt idx="0">
                  <c:v>I</c:v>
                </c:pt>
                <c:pt idx="1">
                  <c:v>II</c:v>
                </c:pt>
                <c:pt idx="2">
                  <c:v>III</c:v>
                </c:pt>
                <c:pt idx="3">
                  <c:v>IV</c:v>
                </c:pt>
                <c:pt idx="4">
                  <c:v>V</c:v>
                </c:pt>
                <c:pt idx="5">
                  <c:v>VI</c:v>
                </c:pt>
                <c:pt idx="6">
                  <c:v>VII</c:v>
                </c:pt>
                <c:pt idx="7">
                  <c:v>VIII</c:v>
                </c:pt>
              </c:strCache>
            </c:strRef>
          </c:cat>
          <c:val>
            <c:numRef>
              <c:f>Sheet2!$AI$204:$AI$211</c:f>
              <c:numCache>
                <c:formatCode>General</c:formatCode>
                <c:ptCount val="8"/>
                <c:pt idx="2">
                  <c:v>5</c:v>
                </c:pt>
                <c:pt idx="3">
                  <c:v>5</c:v>
                </c:pt>
                <c:pt idx="4">
                  <c:v>40</c:v>
                </c:pt>
                <c:pt idx="5">
                  <c:v>35</c:v>
                </c:pt>
                <c:pt idx="6">
                  <c:v>40</c:v>
                </c:pt>
                <c:pt idx="7">
                  <c:v>30</c:v>
                </c:pt>
              </c:numCache>
            </c:numRef>
          </c:val>
          <c:extLst xmlns:c16r2="http://schemas.microsoft.com/office/drawing/2015/06/chart">
            <c:ext xmlns:c16="http://schemas.microsoft.com/office/drawing/2014/chart" uri="{C3380CC4-5D6E-409C-BE32-E72D297353CC}">
              <c16:uniqueId val="{00000004-ED65-944F-BEB2-7E38DC55CEB8}"/>
            </c:ext>
          </c:extLst>
        </c:ser>
        <c:ser>
          <c:idx val="5"/>
          <c:order val="5"/>
          <c:tx>
            <c:strRef>
              <c:f>Sheet2!$AJ$203</c:f>
              <c:strCache>
                <c:ptCount val="1"/>
                <c:pt idx="0">
                  <c:v>silt</c:v>
                </c:pt>
              </c:strCache>
            </c:strRef>
          </c:tx>
          <c:spPr>
            <a:solidFill>
              <a:schemeClr val="accent6">
                <a:lumMod val="75000"/>
              </a:schemeClr>
            </a:solidFill>
            <a:ln>
              <a:noFill/>
            </a:ln>
            <a:effectLst/>
          </c:spPr>
          <c:invertIfNegative val="0"/>
          <c:cat>
            <c:strRef>
              <c:f>Sheet2!$AD$204:$AD$211</c:f>
              <c:strCache>
                <c:ptCount val="8"/>
                <c:pt idx="0">
                  <c:v>I</c:v>
                </c:pt>
                <c:pt idx="1">
                  <c:v>II</c:v>
                </c:pt>
                <c:pt idx="2">
                  <c:v>III</c:v>
                </c:pt>
                <c:pt idx="3">
                  <c:v>IV</c:v>
                </c:pt>
                <c:pt idx="4">
                  <c:v>V</c:v>
                </c:pt>
                <c:pt idx="5">
                  <c:v>VI</c:v>
                </c:pt>
                <c:pt idx="6">
                  <c:v>VII</c:v>
                </c:pt>
                <c:pt idx="7">
                  <c:v>VIII</c:v>
                </c:pt>
              </c:strCache>
            </c:strRef>
          </c:cat>
          <c:val>
            <c:numRef>
              <c:f>Sheet2!$AJ$204:$AJ$211</c:f>
              <c:numCache>
                <c:formatCode>General</c:formatCode>
                <c:ptCount val="8"/>
                <c:pt idx="3">
                  <c:v>5</c:v>
                </c:pt>
                <c:pt idx="4">
                  <c:v>5</c:v>
                </c:pt>
                <c:pt idx="5">
                  <c:v>15</c:v>
                </c:pt>
                <c:pt idx="6">
                  <c:v>20</c:v>
                </c:pt>
                <c:pt idx="7">
                  <c:v>20</c:v>
                </c:pt>
              </c:numCache>
            </c:numRef>
          </c:val>
          <c:extLst xmlns:c16r2="http://schemas.microsoft.com/office/drawing/2015/06/chart">
            <c:ext xmlns:c16="http://schemas.microsoft.com/office/drawing/2014/chart" uri="{C3380CC4-5D6E-409C-BE32-E72D297353CC}">
              <c16:uniqueId val="{00000005-ED65-944F-BEB2-7E38DC55CEB8}"/>
            </c:ext>
          </c:extLst>
        </c:ser>
        <c:dLbls>
          <c:showLegendKey val="0"/>
          <c:showVal val="0"/>
          <c:showCatName val="0"/>
          <c:showSerName val="0"/>
          <c:showPercent val="0"/>
          <c:showBubbleSize val="0"/>
        </c:dLbls>
        <c:gapWidth val="150"/>
        <c:overlap val="100"/>
        <c:axId val="364079744"/>
        <c:axId val="364093824"/>
      </c:barChart>
      <c:catAx>
        <c:axId val="36407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4093824"/>
        <c:crosses val="autoZero"/>
        <c:auto val="1"/>
        <c:lblAlgn val="ctr"/>
        <c:lblOffset val="100"/>
        <c:noMultiLvlLbl val="0"/>
      </c:catAx>
      <c:valAx>
        <c:axId val="364093824"/>
        <c:scaling>
          <c:orientation val="minMax"/>
          <c:max val="11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40797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sz="600">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19.05.2018</c:v>
          </c:tx>
          <c:spPr>
            <a:solidFill>
              <a:schemeClr val="accent6">
                <a:lumMod val="75000"/>
              </a:schemeClr>
            </a:solidFill>
            <a:ln>
              <a:noFill/>
            </a:ln>
            <a:effectLst/>
          </c:spPr>
          <c:invertIfNegative val="0"/>
          <c:cat>
            <c:strRef>
              <c:f>Sheet2!$O$97:$V$97</c:f>
              <c:strCache>
                <c:ptCount val="8"/>
                <c:pt idx="0">
                  <c:v>I</c:v>
                </c:pt>
                <c:pt idx="1">
                  <c:v>II</c:v>
                </c:pt>
                <c:pt idx="2">
                  <c:v>III</c:v>
                </c:pt>
                <c:pt idx="3">
                  <c:v>IV</c:v>
                </c:pt>
                <c:pt idx="4">
                  <c:v>V</c:v>
                </c:pt>
                <c:pt idx="5">
                  <c:v>VI</c:v>
                </c:pt>
                <c:pt idx="6">
                  <c:v>VII</c:v>
                </c:pt>
                <c:pt idx="7">
                  <c:v>VIII</c:v>
                </c:pt>
              </c:strCache>
            </c:strRef>
          </c:cat>
          <c:val>
            <c:numRef>
              <c:f>Sheet2!$O$98:$V$98</c:f>
              <c:numCache>
                <c:formatCode>General</c:formatCode>
                <c:ptCount val="8"/>
                <c:pt idx="0">
                  <c:v>0</c:v>
                </c:pt>
                <c:pt idx="1">
                  <c:v>0</c:v>
                </c:pt>
                <c:pt idx="2">
                  <c:v>0</c:v>
                </c:pt>
                <c:pt idx="3">
                  <c:v>0</c:v>
                </c:pt>
                <c:pt idx="4">
                  <c:v>0</c:v>
                </c:pt>
                <c:pt idx="5">
                  <c:v>0</c:v>
                </c:pt>
                <c:pt idx="6">
                  <c:v>0</c:v>
                </c:pt>
                <c:pt idx="7">
                  <c:v>0</c:v>
                </c:pt>
              </c:numCache>
            </c:numRef>
          </c:val>
          <c:extLst xmlns:c16r2="http://schemas.microsoft.com/office/drawing/2015/06/chart">
            <c:ext xmlns:c16="http://schemas.microsoft.com/office/drawing/2014/chart" uri="{C3380CC4-5D6E-409C-BE32-E72D297353CC}">
              <c16:uniqueId val="{00000000-FEA9-2C45-8F47-CE0B95D37BE8}"/>
            </c:ext>
          </c:extLst>
        </c:ser>
        <c:ser>
          <c:idx val="1"/>
          <c:order val="1"/>
          <c:tx>
            <c:v>02.06.2018</c:v>
          </c:tx>
          <c:spPr>
            <a:solidFill>
              <a:schemeClr val="accent5">
                <a:lumMod val="75000"/>
              </a:schemeClr>
            </a:solidFill>
            <a:ln>
              <a:noFill/>
            </a:ln>
            <a:effectLst/>
          </c:spPr>
          <c:invertIfNegative val="0"/>
          <c:cat>
            <c:strRef>
              <c:f>Sheet2!$O$97:$V$97</c:f>
              <c:strCache>
                <c:ptCount val="8"/>
                <c:pt idx="0">
                  <c:v>I</c:v>
                </c:pt>
                <c:pt idx="1">
                  <c:v>II</c:v>
                </c:pt>
                <c:pt idx="2">
                  <c:v>III</c:v>
                </c:pt>
                <c:pt idx="3">
                  <c:v>IV</c:v>
                </c:pt>
                <c:pt idx="4">
                  <c:v>V</c:v>
                </c:pt>
                <c:pt idx="5">
                  <c:v>VI</c:v>
                </c:pt>
                <c:pt idx="6">
                  <c:v>VII</c:v>
                </c:pt>
                <c:pt idx="7">
                  <c:v>VIII</c:v>
                </c:pt>
              </c:strCache>
            </c:strRef>
          </c:cat>
          <c:val>
            <c:numRef>
              <c:f>Sheet2!$O$99:$V$99</c:f>
              <c:numCache>
                <c:formatCode>General</c:formatCode>
                <c:ptCount val="8"/>
                <c:pt idx="0">
                  <c:v>0</c:v>
                </c:pt>
                <c:pt idx="1">
                  <c:v>0</c:v>
                </c:pt>
                <c:pt idx="2">
                  <c:v>0</c:v>
                </c:pt>
                <c:pt idx="3">
                  <c:v>0</c:v>
                </c:pt>
                <c:pt idx="4">
                  <c:v>0</c:v>
                </c:pt>
                <c:pt idx="5">
                  <c:v>0</c:v>
                </c:pt>
                <c:pt idx="6">
                  <c:v>0</c:v>
                </c:pt>
                <c:pt idx="7">
                  <c:v>0</c:v>
                </c:pt>
              </c:numCache>
            </c:numRef>
          </c:val>
          <c:extLst xmlns:c16r2="http://schemas.microsoft.com/office/drawing/2015/06/chart">
            <c:ext xmlns:c16="http://schemas.microsoft.com/office/drawing/2014/chart" uri="{C3380CC4-5D6E-409C-BE32-E72D297353CC}">
              <c16:uniqueId val="{00000001-FEA9-2C45-8F47-CE0B95D37BE8}"/>
            </c:ext>
          </c:extLst>
        </c:ser>
        <c:ser>
          <c:idx val="2"/>
          <c:order val="2"/>
          <c:tx>
            <c:v>20.06.2018</c:v>
          </c:tx>
          <c:spPr>
            <a:solidFill>
              <a:schemeClr val="accent4">
                <a:lumMod val="75000"/>
              </a:schemeClr>
            </a:solidFill>
            <a:ln>
              <a:noFill/>
            </a:ln>
            <a:effectLst/>
          </c:spPr>
          <c:invertIfNegative val="0"/>
          <c:cat>
            <c:strRef>
              <c:f>Sheet2!$O$97:$V$97</c:f>
              <c:strCache>
                <c:ptCount val="8"/>
                <c:pt idx="0">
                  <c:v>I</c:v>
                </c:pt>
                <c:pt idx="1">
                  <c:v>II</c:v>
                </c:pt>
                <c:pt idx="2">
                  <c:v>III</c:v>
                </c:pt>
                <c:pt idx="3">
                  <c:v>IV</c:v>
                </c:pt>
                <c:pt idx="4">
                  <c:v>V</c:v>
                </c:pt>
                <c:pt idx="5">
                  <c:v>VI</c:v>
                </c:pt>
                <c:pt idx="6">
                  <c:v>VII</c:v>
                </c:pt>
                <c:pt idx="7">
                  <c:v>VIII</c:v>
                </c:pt>
              </c:strCache>
            </c:strRef>
          </c:cat>
          <c:val>
            <c:numRef>
              <c:f>Sheet2!$O$100:$V$100</c:f>
              <c:numCache>
                <c:formatCode>General</c:formatCode>
                <c:ptCount val="8"/>
                <c:pt idx="0">
                  <c:v>0</c:v>
                </c:pt>
                <c:pt idx="1">
                  <c:v>0</c:v>
                </c:pt>
                <c:pt idx="2">
                  <c:v>0</c:v>
                </c:pt>
                <c:pt idx="3">
                  <c:v>0</c:v>
                </c:pt>
                <c:pt idx="4">
                  <c:v>0</c:v>
                </c:pt>
                <c:pt idx="5">
                  <c:v>0</c:v>
                </c:pt>
                <c:pt idx="6">
                  <c:v>0</c:v>
                </c:pt>
                <c:pt idx="7">
                  <c:v>0</c:v>
                </c:pt>
              </c:numCache>
            </c:numRef>
          </c:val>
          <c:extLst xmlns:c16r2="http://schemas.microsoft.com/office/drawing/2015/06/chart">
            <c:ext xmlns:c16="http://schemas.microsoft.com/office/drawing/2014/chart" uri="{C3380CC4-5D6E-409C-BE32-E72D297353CC}">
              <c16:uniqueId val="{00000002-FEA9-2C45-8F47-CE0B95D37BE8}"/>
            </c:ext>
          </c:extLst>
        </c:ser>
        <c:ser>
          <c:idx val="3"/>
          <c:order val="3"/>
          <c:tx>
            <c:v>30.06.2018</c:v>
          </c:tx>
          <c:spPr>
            <a:solidFill>
              <a:schemeClr val="accent2">
                <a:lumMod val="75000"/>
              </a:schemeClr>
            </a:solidFill>
            <a:ln>
              <a:noFill/>
            </a:ln>
            <a:effectLst/>
          </c:spPr>
          <c:invertIfNegative val="0"/>
          <c:cat>
            <c:strRef>
              <c:f>Sheet2!$O$97:$V$97</c:f>
              <c:strCache>
                <c:ptCount val="8"/>
                <c:pt idx="0">
                  <c:v>I</c:v>
                </c:pt>
                <c:pt idx="1">
                  <c:v>II</c:v>
                </c:pt>
                <c:pt idx="2">
                  <c:v>III</c:v>
                </c:pt>
                <c:pt idx="3">
                  <c:v>IV</c:v>
                </c:pt>
                <c:pt idx="4">
                  <c:v>V</c:v>
                </c:pt>
                <c:pt idx="5">
                  <c:v>VI</c:v>
                </c:pt>
                <c:pt idx="6">
                  <c:v>VII</c:v>
                </c:pt>
                <c:pt idx="7">
                  <c:v>VIII</c:v>
                </c:pt>
              </c:strCache>
            </c:strRef>
          </c:cat>
          <c:val>
            <c:numRef>
              <c:f>Sheet2!$O$101:$V$101</c:f>
              <c:numCache>
                <c:formatCode>General</c:formatCode>
                <c:ptCount val="8"/>
                <c:pt idx="0">
                  <c:v>0</c:v>
                </c:pt>
                <c:pt idx="1">
                  <c:v>0</c:v>
                </c:pt>
                <c:pt idx="2">
                  <c:v>0</c:v>
                </c:pt>
                <c:pt idx="3">
                  <c:v>0</c:v>
                </c:pt>
                <c:pt idx="4">
                  <c:v>0</c:v>
                </c:pt>
                <c:pt idx="5">
                  <c:v>0</c:v>
                </c:pt>
                <c:pt idx="6">
                  <c:v>0</c:v>
                </c:pt>
                <c:pt idx="7">
                  <c:v>0</c:v>
                </c:pt>
              </c:numCache>
            </c:numRef>
          </c:val>
          <c:extLst xmlns:c16r2="http://schemas.microsoft.com/office/drawing/2015/06/chart">
            <c:ext xmlns:c16="http://schemas.microsoft.com/office/drawing/2014/chart" uri="{C3380CC4-5D6E-409C-BE32-E72D297353CC}">
              <c16:uniqueId val="{00000003-FEA9-2C45-8F47-CE0B95D37BE8}"/>
            </c:ext>
          </c:extLst>
        </c:ser>
        <c:ser>
          <c:idx val="4"/>
          <c:order val="4"/>
          <c:tx>
            <c:v>14.07.2018</c:v>
          </c:tx>
          <c:spPr>
            <a:solidFill>
              <a:schemeClr val="accent3">
                <a:lumMod val="75000"/>
              </a:schemeClr>
            </a:solidFill>
            <a:ln>
              <a:solidFill>
                <a:schemeClr val="accent3">
                  <a:lumMod val="75000"/>
                </a:schemeClr>
              </a:solidFill>
            </a:ln>
            <a:effectLst/>
          </c:spPr>
          <c:invertIfNegative val="0"/>
          <c:cat>
            <c:strRef>
              <c:f>Sheet2!$O$97:$V$97</c:f>
              <c:strCache>
                <c:ptCount val="8"/>
                <c:pt idx="0">
                  <c:v>I</c:v>
                </c:pt>
                <c:pt idx="1">
                  <c:v>II</c:v>
                </c:pt>
                <c:pt idx="2">
                  <c:v>III</c:v>
                </c:pt>
                <c:pt idx="3">
                  <c:v>IV</c:v>
                </c:pt>
                <c:pt idx="4">
                  <c:v>V</c:v>
                </c:pt>
                <c:pt idx="5">
                  <c:v>VI</c:v>
                </c:pt>
                <c:pt idx="6">
                  <c:v>VII</c:v>
                </c:pt>
                <c:pt idx="7">
                  <c:v>VIII</c:v>
                </c:pt>
              </c:strCache>
            </c:strRef>
          </c:cat>
          <c:val>
            <c:numRef>
              <c:f>Sheet2!$O$102:$V$102</c:f>
              <c:numCache>
                <c:formatCode>General</c:formatCode>
                <c:ptCount val="8"/>
                <c:pt idx="0">
                  <c:v>0</c:v>
                </c:pt>
                <c:pt idx="1">
                  <c:v>1</c:v>
                </c:pt>
                <c:pt idx="2">
                  <c:v>0</c:v>
                </c:pt>
                <c:pt idx="3">
                  <c:v>0</c:v>
                </c:pt>
                <c:pt idx="4">
                  <c:v>0</c:v>
                </c:pt>
                <c:pt idx="5">
                  <c:v>0</c:v>
                </c:pt>
                <c:pt idx="6">
                  <c:v>0</c:v>
                </c:pt>
                <c:pt idx="7">
                  <c:v>0</c:v>
                </c:pt>
              </c:numCache>
            </c:numRef>
          </c:val>
          <c:extLst xmlns:c16r2="http://schemas.microsoft.com/office/drawing/2015/06/chart">
            <c:ext xmlns:c16="http://schemas.microsoft.com/office/drawing/2014/chart" uri="{C3380CC4-5D6E-409C-BE32-E72D297353CC}">
              <c16:uniqueId val="{00000004-FEA9-2C45-8F47-CE0B95D37BE8}"/>
            </c:ext>
          </c:extLst>
        </c:ser>
        <c:dLbls>
          <c:showLegendKey val="0"/>
          <c:showVal val="0"/>
          <c:showCatName val="0"/>
          <c:showSerName val="0"/>
          <c:showPercent val="0"/>
          <c:showBubbleSize val="0"/>
        </c:dLbls>
        <c:gapWidth val="219"/>
        <c:overlap val="-27"/>
        <c:axId val="365251200"/>
        <c:axId val="365343104"/>
      </c:barChart>
      <c:catAx>
        <c:axId val="365251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5343104"/>
        <c:crosses val="autoZero"/>
        <c:auto val="1"/>
        <c:lblAlgn val="ctr"/>
        <c:lblOffset val="100"/>
        <c:noMultiLvlLbl val="0"/>
      </c:catAx>
      <c:valAx>
        <c:axId val="36534310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5251200"/>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900" b="0" i="0" u="none" strike="noStrike" kern="1200" baseline="0">
                <a:solidFill>
                  <a:schemeClr val="accent6">
                    <a:lumMod val="7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900" b="0" i="0" u="none" strike="noStrike" kern="1200" baseline="0">
                <a:solidFill>
                  <a:schemeClr val="accent5">
                    <a:lumMod val="7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900" b="0" i="0" u="none" strike="noStrike" kern="1200" baseline="0">
                <a:solidFill>
                  <a:schemeClr val="accent4">
                    <a:lumMod val="75000"/>
                  </a:schemeClr>
                </a:solidFill>
                <a:latin typeface="+mn-lt"/>
                <a:ea typeface="+mn-ea"/>
                <a:cs typeface="+mn-cs"/>
              </a:defRPr>
            </a:pPr>
            <a:endParaRPr lang="en-US"/>
          </a:p>
        </c:txPr>
      </c:legendEntry>
      <c:legendEntry>
        <c:idx val="3"/>
        <c:txPr>
          <a:bodyPr rot="0" spcFirstLastPara="1" vertOverflow="ellipsis" vert="horz" wrap="square" anchor="ctr" anchorCtr="1"/>
          <a:lstStyle/>
          <a:p>
            <a:pPr>
              <a:defRPr sz="900" b="0" i="0" u="none" strike="noStrike" kern="1200" baseline="0">
                <a:solidFill>
                  <a:schemeClr val="accent2">
                    <a:lumMod val="75000"/>
                  </a:schemeClr>
                </a:solidFill>
                <a:latin typeface="+mn-lt"/>
                <a:ea typeface="+mn-ea"/>
                <a:cs typeface="+mn-cs"/>
              </a:defRPr>
            </a:pPr>
            <a:endParaRPr lang="en-US"/>
          </a:p>
        </c:txPr>
      </c:legendEntry>
      <c:legendEntry>
        <c:idx val="4"/>
        <c:txPr>
          <a:bodyPr rot="0" spcFirstLastPara="1" vertOverflow="ellipsis" vert="horz" wrap="square" anchor="ctr" anchorCtr="1"/>
          <a:lstStyle/>
          <a:p>
            <a:pPr>
              <a:defRPr sz="900" b="0" i="0" u="none" strike="noStrike" kern="1200" baseline="0">
                <a:solidFill>
                  <a:schemeClr val="accent3">
                    <a:lumMod val="75000"/>
                  </a:schemeClr>
                </a:solidFill>
                <a:latin typeface="+mn-lt"/>
                <a:ea typeface="+mn-ea"/>
                <a:cs typeface="+mn-cs"/>
              </a:defRPr>
            </a:pPr>
            <a:endParaRPr lang="en-US"/>
          </a:p>
        </c:txPr>
      </c:legendEntry>
      <c:overlay val="0"/>
      <c:spPr>
        <a:noFill/>
        <a:ln w="3175">
          <a:noFill/>
        </a:ln>
        <a:effectLst/>
      </c:spPr>
      <c:txPr>
        <a:bodyPr rot="0" spcFirstLastPara="1" vertOverflow="ellipsis" vert="horz" wrap="square" anchor="ctr" anchorCtr="1"/>
        <a:lstStyle/>
        <a:p>
          <a:pPr>
            <a:defRPr sz="900" b="0" i="0" u="none" strike="noStrike" kern="1200" baseline="0">
              <a:blipFill>
                <a:blip xmlns:r="http://schemas.openxmlformats.org/officeDocument/2006/relationships" r:embed="rId1"/>
                <a:tile tx="0" ty="0" sx="100000" sy="100000" flip="none" algn="tl"/>
              </a:blip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19.05.2018</c:v>
          </c:tx>
          <c:spPr>
            <a:solidFill>
              <a:schemeClr val="accent6">
                <a:lumMod val="75000"/>
              </a:schemeClr>
            </a:solidFill>
            <a:ln>
              <a:solidFill>
                <a:schemeClr val="accent6">
                  <a:lumMod val="75000"/>
                </a:schemeClr>
              </a:solidFill>
            </a:ln>
            <a:effectLst/>
          </c:spPr>
          <c:invertIfNegative val="0"/>
          <c:cat>
            <c:strRef>
              <c:f>Sheet2!$O$142:$V$142</c:f>
              <c:strCache>
                <c:ptCount val="8"/>
                <c:pt idx="0">
                  <c:v>I</c:v>
                </c:pt>
                <c:pt idx="1">
                  <c:v>II</c:v>
                </c:pt>
                <c:pt idx="2">
                  <c:v>III</c:v>
                </c:pt>
                <c:pt idx="3">
                  <c:v>IV</c:v>
                </c:pt>
                <c:pt idx="4">
                  <c:v>V</c:v>
                </c:pt>
                <c:pt idx="5">
                  <c:v>VI</c:v>
                </c:pt>
                <c:pt idx="6">
                  <c:v>VII</c:v>
                </c:pt>
                <c:pt idx="7">
                  <c:v>VIII</c:v>
                </c:pt>
              </c:strCache>
            </c:strRef>
          </c:cat>
          <c:val>
            <c:numRef>
              <c:f>Sheet2!$O$143:$V$143</c:f>
              <c:numCache>
                <c:formatCode>General</c:formatCode>
                <c:ptCount val="8"/>
                <c:pt idx="0">
                  <c:v>0</c:v>
                </c:pt>
                <c:pt idx="1">
                  <c:v>4</c:v>
                </c:pt>
                <c:pt idx="2">
                  <c:v>7</c:v>
                </c:pt>
                <c:pt idx="3">
                  <c:v>3</c:v>
                </c:pt>
                <c:pt idx="4">
                  <c:v>0</c:v>
                </c:pt>
                <c:pt idx="5">
                  <c:v>9</c:v>
                </c:pt>
                <c:pt idx="6">
                  <c:v>45</c:v>
                </c:pt>
                <c:pt idx="7">
                  <c:v>5</c:v>
                </c:pt>
              </c:numCache>
            </c:numRef>
          </c:val>
          <c:extLst xmlns:c16r2="http://schemas.microsoft.com/office/drawing/2015/06/chart">
            <c:ext xmlns:c16="http://schemas.microsoft.com/office/drawing/2014/chart" uri="{C3380CC4-5D6E-409C-BE32-E72D297353CC}">
              <c16:uniqueId val="{00000000-75AD-D84D-B4EE-DE17E41CA29B}"/>
            </c:ext>
          </c:extLst>
        </c:ser>
        <c:ser>
          <c:idx val="1"/>
          <c:order val="1"/>
          <c:tx>
            <c:v>02.06.2018</c:v>
          </c:tx>
          <c:spPr>
            <a:solidFill>
              <a:schemeClr val="accent5">
                <a:lumMod val="75000"/>
              </a:schemeClr>
            </a:solidFill>
            <a:ln>
              <a:solidFill>
                <a:schemeClr val="accent5">
                  <a:lumMod val="75000"/>
                </a:schemeClr>
              </a:solidFill>
            </a:ln>
            <a:effectLst/>
          </c:spPr>
          <c:invertIfNegative val="0"/>
          <c:cat>
            <c:strRef>
              <c:f>Sheet2!$O$142:$V$142</c:f>
              <c:strCache>
                <c:ptCount val="8"/>
                <c:pt idx="0">
                  <c:v>I</c:v>
                </c:pt>
                <c:pt idx="1">
                  <c:v>II</c:v>
                </c:pt>
                <c:pt idx="2">
                  <c:v>III</c:v>
                </c:pt>
                <c:pt idx="3">
                  <c:v>IV</c:v>
                </c:pt>
                <c:pt idx="4">
                  <c:v>V</c:v>
                </c:pt>
                <c:pt idx="5">
                  <c:v>VI</c:v>
                </c:pt>
                <c:pt idx="6">
                  <c:v>VII</c:v>
                </c:pt>
                <c:pt idx="7">
                  <c:v>VIII</c:v>
                </c:pt>
              </c:strCache>
            </c:strRef>
          </c:cat>
          <c:val>
            <c:numRef>
              <c:f>Sheet2!$O$144:$V$144</c:f>
              <c:numCache>
                <c:formatCode>General</c:formatCode>
                <c:ptCount val="8"/>
                <c:pt idx="0">
                  <c:v>0</c:v>
                </c:pt>
                <c:pt idx="1">
                  <c:v>4</c:v>
                </c:pt>
                <c:pt idx="2">
                  <c:v>0</c:v>
                </c:pt>
                <c:pt idx="3">
                  <c:v>1</c:v>
                </c:pt>
                <c:pt idx="4">
                  <c:v>0</c:v>
                </c:pt>
                <c:pt idx="5">
                  <c:v>27</c:v>
                </c:pt>
                <c:pt idx="6">
                  <c:v>42</c:v>
                </c:pt>
                <c:pt idx="7">
                  <c:v>18</c:v>
                </c:pt>
              </c:numCache>
            </c:numRef>
          </c:val>
          <c:extLst xmlns:c16r2="http://schemas.microsoft.com/office/drawing/2015/06/chart">
            <c:ext xmlns:c16="http://schemas.microsoft.com/office/drawing/2014/chart" uri="{C3380CC4-5D6E-409C-BE32-E72D297353CC}">
              <c16:uniqueId val="{00000001-75AD-D84D-B4EE-DE17E41CA29B}"/>
            </c:ext>
          </c:extLst>
        </c:ser>
        <c:ser>
          <c:idx val="2"/>
          <c:order val="2"/>
          <c:tx>
            <c:v>20.06.2018</c:v>
          </c:tx>
          <c:spPr>
            <a:solidFill>
              <a:schemeClr val="accent4">
                <a:lumMod val="75000"/>
              </a:schemeClr>
            </a:solidFill>
            <a:ln>
              <a:solidFill>
                <a:schemeClr val="accent4">
                  <a:lumMod val="75000"/>
                </a:schemeClr>
              </a:solidFill>
            </a:ln>
            <a:effectLst/>
          </c:spPr>
          <c:invertIfNegative val="0"/>
          <c:cat>
            <c:strRef>
              <c:f>Sheet2!$O$142:$V$142</c:f>
              <c:strCache>
                <c:ptCount val="8"/>
                <c:pt idx="0">
                  <c:v>I</c:v>
                </c:pt>
                <c:pt idx="1">
                  <c:v>II</c:v>
                </c:pt>
                <c:pt idx="2">
                  <c:v>III</c:v>
                </c:pt>
                <c:pt idx="3">
                  <c:v>IV</c:v>
                </c:pt>
                <c:pt idx="4">
                  <c:v>V</c:v>
                </c:pt>
                <c:pt idx="5">
                  <c:v>VI</c:v>
                </c:pt>
                <c:pt idx="6">
                  <c:v>VII</c:v>
                </c:pt>
                <c:pt idx="7">
                  <c:v>VIII</c:v>
                </c:pt>
              </c:strCache>
            </c:strRef>
          </c:cat>
          <c:val>
            <c:numRef>
              <c:f>Sheet2!$O$145:$V$145</c:f>
              <c:numCache>
                <c:formatCode>General</c:formatCode>
                <c:ptCount val="8"/>
                <c:pt idx="0">
                  <c:v>3</c:v>
                </c:pt>
                <c:pt idx="1">
                  <c:v>2</c:v>
                </c:pt>
                <c:pt idx="2">
                  <c:v>24</c:v>
                </c:pt>
                <c:pt idx="3">
                  <c:v>0</c:v>
                </c:pt>
                <c:pt idx="4">
                  <c:v>5</c:v>
                </c:pt>
                <c:pt idx="5">
                  <c:v>6</c:v>
                </c:pt>
                <c:pt idx="6">
                  <c:v>51</c:v>
                </c:pt>
                <c:pt idx="7">
                  <c:v>0</c:v>
                </c:pt>
              </c:numCache>
            </c:numRef>
          </c:val>
          <c:extLst xmlns:c16r2="http://schemas.microsoft.com/office/drawing/2015/06/chart">
            <c:ext xmlns:c16="http://schemas.microsoft.com/office/drawing/2014/chart" uri="{C3380CC4-5D6E-409C-BE32-E72D297353CC}">
              <c16:uniqueId val="{00000002-75AD-D84D-B4EE-DE17E41CA29B}"/>
            </c:ext>
          </c:extLst>
        </c:ser>
        <c:ser>
          <c:idx val="3"/>
          <c:order val="3"/>
          <c:tx>
            <c:v>30.06.2018</c:v>
          </c:tx>
          <c:spPr>
            <a:solidFill>
              <a:schemeClr val="accent2">
                <a:lumMod val="75000"/>
              </a:schemeClr>
            </a:solidFill>
            <a:ln>
              <a:solidFill>
                <a:schemeClr val="accent2">
                  <a:lumMod val="75000"/>
                </a:schemeClr>
              </a:solidFill>
            </a:ln>
            <a:effectLst/>
          </c:spPr>
          <c:invertIfNegative val="0"/>
          <c:cat>
            <c:strRef>
              <c:f>Sheet2!$O$142:$V$142</c:f>
              <c:strCache>
                <c:ptCount val="8"/>
                <c:pt idx="0">
                  <c:v>I</c:v>
                </c:pt>
                <c:pt idx="1">
                  <c:v>II</c:v>
                </c:pt>
                <c:pt idx="2">
                  <c:v>III</c:v>
                </c:pt>
                <c:pt idx="3">
                  <c:v>IV</c:v>
                </c:pt>
                <c:pt idx="4">
                  <c:v>V</c:v>
                </c:pt>
                <c:pt idx="5">
                  <c:v>VI</c:v>
                </c:pt>
                <c:pt idx="6">
                  <c:v>VII</c:v>
                </c:pt>
                <c:pt idx="7">
                  <c:v>VIII</c:v>
                </c:pt>
              </c:strCache>
            </c:strRef>
          </c:cat>
          <c:val>
            <c:numRef>
              <c:f>Sheet2!$O$146:$V$146</c:f>
              <c:numCache>
                <c:formatCode>General</c:formatCode>
                <c:ptCount val="8"/>
                <c:pt idx="0">
                  <c:v>0</c:v>
                </c:pt>
                <c:pt idx="1">
                  <c:v>1</c:v>
                </c:pt>
                <c:pt idx="2">
                  <c:v>2</c:v>
                </c:pt>
                <c:pt idx="3">
                  <c:v>25</c:v>
                </c:pt>
                <c:pt idx="4">
                  <c:v>11</c:v>
                </c:pt>
                <c:pt idx="5">
                  <c:v>63</c:v>
                </c:pt>
                <c:pt idx="6">
                  <c:v>78</c:v>
                </c:pt>
                <c:pt idx="7">
                  <c:v>1</c:v>
                </c:pt>
              </c:numCache>
            </c:numRef>
          </c:val>
          <c:extLst xmlns:c16r2="http://schemas.microsoft.com/office/drawing/2015/06/chart">
            <c:ext xmlns:c16="http://schemas.microsoft.com/office/drawing/2014/chart" uri="{C3380CC4-5D6E-409C-BE32-E72D297353CC}">
              <c16:uniqueId val="{00000003-75AD-D84D-B4EE-DE17E41CA29B}"/>
            </c:ext>
          </c:extLst>
        </c:ser>
        <c:ser>
          <c:idx val="4"/>
          <c:order val="4"/>
          <c:tx>
            <c:v>14.07.2018</c:v>
          </c:tx>
          <c:spPr>
            <a:solidFill>
              <a:schemeClr val="accent3">
                <a:lumMod val="75000"/>
              </a:schemeClr>
            </a:solidFill>
            <a:ln>
              <a:solidFill>
                <a:schemeClr val="accent3">
                  <a:lumMod val="75000"/>
                </a:schemeClr>
              </a:solidFill>
            </a:ln>
            <a:effectLst/>
          </c:spPr>
          <c:invertIfNegative val="0"/>
          <c:cat>
            <c:strRef>
              <c:f>Sheet2!$O$142:$V$142</c:f>
              <c:strCache>
                <c:ptCount val="8"/>
                <c:pt idx="0">
                  <c:v>I</c:v>
                </c:pt>
                <c:pt idx="1">
                  <c:v>II</c:v>
                </c:pt>
                <c:pt idx="2">
                  <c:v>III</c:v>
                </c:pt>
                <c:pt idx="3">
                  <c:v>IV</c:v>
                </c:pt>
                <c:pt idx="4">
                  <c:v>V</c:v>
                </c:pt>
                <c:pt idx="5">
                  <c:v>VI</c:v>
                </c:pt>
                <c:pt idx="6">
                  <c:v>VII</c:v>
                </c:pt>
                <c:pt idx="7">
                  <c:v>VIII</c:v>
                </c:pt>
              </c:strCache>
            </c:strRef>
          </c:cat>
          <c:val>
            <c:numRef>
              <c:f>Sheet2!$O$147:$V$147</c:f>
              <c:numCache>
                <c:formatCode>General</c:formatCode>
                <c:ptCount val="8"/>
                <c:pt idx="0">
                  <c:v>0</c:v>
                </c:pt>
                <c:pt idx="1">
                  <c:v>0</c:v>
                </c:pt>
                <c:pt idx="2">
                  <c:v>2</c:v>
                </c:pt>
                <c:pt idx="3">
                  <c:v>35</c:v>
                </c:pt>
                <c:pt idx="4">
                  <c:v>5</c:v>
                </c:pt>
                <c:pt idx="5">
                  <c:v>17</c:v>
                </c:pt>
                <c:pt idx="6">
                  <c:v>50</c:v>
                </c:pt>
                <c:pt idx="7">
                  <c:v>9</c:v>
                </c:pt>
              </c:numCache>
            </c:numRef>
          </c:val>
          <c:extLst xmlns:c16r2="http://schemas.microsoft.com/office/drawing/2015/06/chart">
            <c:ext xmlns:c16="http://schemas.microsoft.com/office/drawing/2014/chart" uri="{C3380CC4-5D6E-409C-BE32-E72D297353CC}">
              <c16:uniqueId val="{00000004-75AD-D84D-B4EE-DE17E41CA29B}"/>
            </c:ext>
          </c:extLst>
        </c:ser>
        <c:dLbls>
          <c:showLegendKey val="0"/>
          <c:showVal val="0"/>
          <c:showCatName val="0"/>
          <c:showSerName val="0"/>
          <c:showPercent val="0"/>
          <c:showBubbleSize val="0"/>
        </c:dLbls>
        <c:gapWidth val="219"/>
        <c:overlap val="-27"/>
        <c:axId val="366854144"/>
        <c:axId val="366855680"/>
      </c:barChart>
      <c:catAx>
        <c:axId val="366854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6855680"/>
        <c:crosses val="autoZero"/>
        <c:auto val="1"/>
        <c:lblAlgn val="ctr"/>
        <c:lblOffset val="100"/>
        <c:noMultiLvlLbl val="0"/>
      </c:catAx>
      <c:valAx>
        <c:axId val="366855680"/>
        <c:scaling>
          <c:orientation val="minMax"/>
          <c:max val="8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6854144"/>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900" b="0" i="0" u="none" strike="noStrike" kern="1200" baseline="0">
                <a:solidFill>
                  <a:schemeClr val="accent6">
                    <a:lumMod val="7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900" b="0" i="0" u="none" strike="noStrike" kern="1200" baseline="0">
                <a:solidFill>
                  <a:schemeClr val="accent5">
                    <a:lumMod val="7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900" b="0" i="0" u="none" strike="noStrike" kern="1200" baseline="0">
                <a:solidFill>
                  <a:schemeClr val="accent4">
                    <a:lumMod val="75000"/>
                  </a:schemeClr>
                </a:solidFill>
                <a:latin typeface="+mn-lt"/>
                <a:ea typeface="+mn-ea"/>
                <a:cs typeface="+mn-cs"/>
              </a:defRPr>
            </a:pPr>
            <a:endParaRPr lang="en-US"/>
          </a:p>
        </c:txPr>
      </c:legendEntry>
      <c:legendEntry>
        <c:idx val="3"/>
        <c:txPr>
          <a:bodyPr rot="0" spcFirstLastPara="1" vertOverflow="ellipsis" vert="horz" wrap="square" anchor="ctr" anchorCtr="1"/>
          <a:lstStyle/>
          <a:p>
            <a:pPr>
              <a:defRPr sz="900" b="0" i="0" u="none" strike="noStrike" kern="1200" baseline="0">
                <a:solidFill>
                  <a:schemeClr val="accent2">
                    <a:lumMod val="75000"/>
                  </a:schemeClr>
                </a:solidFill>
                <a:latin typeface="+mn-lt"/>
                <a:ea typeface="+mn-ea"/>
                <a:cs typeface="+mn-cs"/>
              </a:defRPr>
            </a:pPr>
            <a:endParaRPr lang="en-US"/>
          </a:p>
        </c:txPr>
      </c:legendEntry>
      <c:legendEntry>
        <c:idx val="4"/>
        <c:txPr>
          <a:bodyPr rot="0" spcFirstLastPara="1" vertOverflow="ellipsis" vert="horz" wrap="square" anchor="ctr" anchorCtr="1"/>
          <a:lstStyle/>
          <a:p>
            <a:pPr>
              <a:defRPr sz="900" b="0" i="0" u="none" strike="noStrike" kern="1200" baseline="0">
                <a:solidFill>
                  <a:schemeClr val="accent3">
                    <a:lumMod val="75000"/>
                  </a:schemeClr>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0.03023</cdr:x>
      <cdr:y>0.01533</cdr:y>
    </cdr:from>
    <cdr:to>
      <cdr:x>0.97991</cdr:x>
      <cdr:y>0.06133</cdr:y>
    </cdr:to>
    <cdr:sp macro="" textlink="">
      <cdr:nvSpPr>
        <cdr:cNvPr id="2" name="Rectangle 1"/>
        <cdr:cNvSpPr/>
      </cdr:nvSpPr>
      <cdr:spPr>
        <a:xfrm xmlns:a="http://schemas.openxmlformats.org/drawingml/2006/main">
          <a:off x="81881" y="40943"/>
          <a:ext cx="2572597" cy="122828"/>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0.4396</cdr:x>
      <cdr:y>0.91862</cdr:y>
    </cdr:from>
    <cdr:to>
      <cdr:x>0.61846</cdr:x>
      <cdr:y>0.98072</cdr:y>
    </cdr:to>
    <cdr:sp macro="" textlink="">
      <cdr:nvSpPr>
        <cdr:cNvPr id="3" name="Text Box 2"/>
        <cdr:cNvSpPr txBox="1"/>
      </cdr:nvSpPr>
      <cdr:spPr>
        <a:xfrm xmlns:a="http://schemas.openxmlformats.org/drawingml/2006/main">
          <a:off x="1190837" y="2055049"/>
          <a:ext cx="484515" cy="138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600"/>
            <a:t>Station</a:t>
          </a:r>
        </a:p>
      </cdr:txBody>
    </cdr:sp>
  </cdr:relSizeAnchor>
</c:userShapes>
</file>

<file path=word/drawings/drawing2.xml><?xml version="1.0" encoding="utf-8"?>
<c:userShapes xmlns:c="http://schemas.openxmlformats.org/drawingml/2006/chart">
  <cdr:relSizeAnchor xmlns:cdr="http://schemas.openxmlformats.org/drawingml/2006/chartDrawing">
    <cdr:from>
      <cdr:x>0.46866</cdr:x>
      <cdr:y>0.92648</cdr:y>
    </cdr:from>
    <cdr:to>
      <cdr:x>0.68607</cdr:x>
      <cdr:y>1</cdr:y>
    </cdr:to>
    <cdr:sp macro="" textlink="">
      <cdr:nvSpPr>
        <cdr:cNvPr id="2" name="Text Box 1"/>
        <cdr:cNvSpPr txBox="1"/>
      </cdr:nvSpPr>
      <cdr:spPr>
        <a:xfrm xmlns:a="http://schemas.openxmlformats.org/drawingml/2006/main">
          <a:off x="1279090" y="1708468"/>
          <a:ext cx="593362" cy="1355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600"/>
            <a:t>Station</a:t>
          </a:r>
        </a:p>
      </cdr:txBody>
    </cdr:sp>
  </cdr:relSizeAnchor>
  <cdr:relSizeAnchor xmlns:cdr="http://schemas.openxmlformats.org/drawingml/2006/chartDrawing">
    <cdr:from>
      <cdr:x>0</cdr:x>
      <cdr:y>0.46512</cdr:y>
    </cdr:from>
    <cdr:to>
      <cdr:x>0.05751</cdr:x>
      <cdr:y>0.56474</cdr:y>
    </cdr:to>
    <cdr:sp macro="" textlink="">
      <cdr:nvSpPr>
        <cdr:cNvPr id="3" name="Text Box 2"/>
        <cdr:cNvSpPr txBox="1"/>
      </cdr:nvSpPr>
      <cdr:spPr>
        <a:xfrm xmlns:a="http://schemas.openxmlformats.org/drawingml/2006/main">
          <a:off x="0" y="857700"/>
          <a:ext cx="156958" cy="183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a:t>
          </a:r>
        </a:p>
      </cdr:txBody>
    </cdr:sp>
  </cdr:relSizeAnchor>
  <cdr:relSizeAnchor xmlns:cdr="http://schemas.openxmlformats.org/drawingml/2006/chartDrawing">
    <cdr:from>
      <cdr:x>0</cdr:x>
      <cdr:y>0.00256</cdr:y>
    </cdr:from>
    <cdr:to>
      <cdr:x>0.12752</cdr:x>
      <cdr:y>0.10744</cdr:y>
    </cdr:to>
    <cdr:sp macro="" textlink="">
      <cdr:nvSpPr>
        <cdr:cNvPr id="4" name="Text Box 3"/>
        <cdr:cNvSpPr txBox="1"/>
      </cdr:nvSpPr>
      <cdr:spPr>
        <a:xfrm xmlns:a="http://schemas.openxmlformats.org/drawingml/2006/main">
          <a:off x="0" y="4720"/>
          <a:ext cx="348031" cy="1933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Times New Roman" panose="02020603050405020304" pitchFamily="18" charset="0"/>
              <a:cs typeface="Times New Roman" panose="02020603050405020304" pitchFamily="18" charset="0"/>
            </a:rPr>
            <a:t>(b)</a:t>
          </a:r>
        </a:p>
      </cdr:txBody>
    </cdr:sp>
  </cdr:relSizeAnchor>
</c:userShapes>
</file>

<file path=word/drawings/drawing3.xml><?xml version="1.0" encoding="utf-8"?>
<c:userShapes xmlns:c="http://schemas.openxmlformats.org/drawingml/2006/chart">
  <cdr:relSizeAnchor xmlns:cdr="http://schemas.openxmlformats.org/drawingml/2006/chartDrawing">
    <cdr:from>
      <cdr:x>0.46118</cdr:x>
      <cdr:y>0.95122</cdr:y>
    </cdr:from>
    <cdr:to>
      <cdr:x>0.72735</cdr:x>
      <cdr:y>1</cdr:y>
    </cdr:to>
    <cdr:sp macro="" textlink="">
      <cdr:nvSpPr>
        <cdr:cNvPr id="2" name="Text Box 1"/>
        <cdr:cNvSpPr txBox="1"/>
      </cdr:nvSpPr>
      <cdr:spPr>
        <a:xfrm xmlns:a="http://schemas.openxmlformats.org/drawingml/2006/main">
          <a:off x="1202727" y="2694562"/>
          <a:ext cx="694167" cy="1381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600"/>
            <a:t>Station</a:t>
          </a:r>
        </a:p>
      </cdr:txBody>
    </cdr:sp>
  </cdr:relSizeAnchor>
</c:userShapes>
</file>

<file path=word/drawings/drawing4.xml><?xml version="1.0" encoding="utf-8"?>
<c:userShapes xmlns:c="http://schemas.openxmlformats.org/drawingml/2006/chart">
  <cdr:relSizeAnchor xmlns:cdr="http://schemas.openxmlformats.org/drawingml/2006/chartDrawing">
    <cdr:from>
      <cdr:x>0.45965</cdr:x>
      <cdr:y>0.94865</cdr:y>
    </cdr:from>
    <cdr:to>
      <cdr:x>0.68446</cdr:x>
      <cdr:y>1</cdr:y>
    </cdr:to>
    <cdr:sp macro="" textlink="">
      <cdr:nvSpPr>
        <cdr:cNvPr id="6" name="Text Box 1"/>
        <cdr:cNvSpPr txBox="1"/>
      </cdr:nvSpPr>
      <cdr:spPr>
        <a:xfrm xmlns:a="http://schemas.openxmlformats.org/drawingml/2006/main">
          <a:off x="1186774" y="2695711"/>
          <a:ext cx="580451" cy="1459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600"/>
            <a:t>Station</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C04AA-DA7B-4E4B-8B5C-88687C50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2548</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2019-05-22T02:51:00Z</dcterms:created>
  <dcterms:modified xsi:type="dcterms:W3CDTF">2019-05-22T05:30:00Z</dcterms:modified>
</cp:coreProperties>
</file>